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E527" w14:textId="77777777" w:rsidR="003640D8" w:rsidRDefault="00C35B55" w:rsidP="00C35B55">
      <w:pPr>
        <w:spacing w:after="243"/>
      </w:pPr>
      <w:r>
        <w:t xml:space="preserve"> </w:t>
      </w:r>
    </w:p>
    <w:p w14:paraId="487EEA20" w14:textId="0391ADE7" w:rsidR="003640D8" w:rsidRDefault="00C35B55">
      <w:pPr>
        <w:spacing w:after="320"/>
        <w:ind w:right="140"/>
        <w:jc w:val="right"/>
      </w:pPr>
      <w:r>
        <w:rPr>
          <w:noProof/>
        </w:rPr>
        <w:drawing>
          <wp:anchor distT="0" distB="0" distL="114300" distR="114300" simplePos="0" relativeHeight="251658240" behindDoc="0" locked="0" layoutInCell="1" allowOverlap="0" wp14:anchorId="05EA15EB" wp14:editId="00578243">
            <wp:simplePos x="0" y="0"/>
            <wp:positionH relativeFrom="column">
              <wp:posOffset>-360095</wp:posOffset>
            </wp:positionH>
            <wp:positionV relativeFrom="paragraph">
              <wp:posOffset>-17128</wp:posOffset>
            </wp:positionV>
            <wp:extent cx="1885315" cy="44704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885315" cy="447040"/>
                    </a:xfrm>
                    <a:prstGeom prst="rect">
                      <a:avLst/>
                    </a:prstGeom>
                  </pic:spPr>
                </pic:pic>
              </a:graphicData>
            </a:graphic>
          </wp:anchor>
        </w:drawing>
      </w:r>
      <w:r>
        <w:rPr>
          <w:rFonts w:ascii="Arial" w:eastAsia="Arial" w:hAnsi="Arial" w:cs="Arial"/>
          <w:b/>
          <w:sz w:val="20"/>
        </w:rPr>
        <w:t xml:space="preserve"> </w:t>
      </w:r>
    </w:p>
    <w:p w14:paraId="47E8A943" w14:textId="77777777" w:rsidR="003640D8" w:rsidRDefault="00C35B55">
      <w:pPr>
        <w:spacing w:after="252"/>
        <w:ind w:left="2403"/>
      </w:pPr>
      <w:r>
        <w:rPr>
          <w:rFonts w:ascii="Arial" w:eastAsia="Arial" w:hAnsi="Arial" w:cs="Arial"/>
          <w:sz w:val="20"/>
        </w:rPr>
        <w:t xml:space="preserve"> </w:t>
      </w:r>
    </w:p>
    <w:p w14:paraId="43B24ECC" w14:textId="77777777" w:rsidR="003640D8" w:rsidRDefault="00C35B55">
      <w:pPr>
        <w:spacing w:after="0"/>
        <w:ind w:left="2"/>
      </w:pPr>
      <w:r>
        <w:rPr>
          <w:rFonts w:ascii="Arial" w:eastAsia="Arial" w:hAnsi="Arial" w:cs="Arial"/>
          <w:b/>
        </w:rPr>
        <w:t xml:space="preserve"> </w:t>
      </w:r>
    </w:p>
    <w:p w14:paraId="2A85D1AF" w14:textId="77777777" w:rsidR="003640D8" w:rsidRDefault="00C35B55">
      <w:pPr>
        <w:spacing w:after="35"/>
        <w:ind w:left="2"/>
      </w:pPr>
      <w:r>
        <w:rPr>
          <w:rFonts w:ascii="Arial" w:eastAsia="Arial" w:hAnsi="Arial" w:cs="Arial"/>
          <w:b/>
        </w:rPr>
        <w:t xml:space="preserve"> </w:t>
      </w:r>
    </w:p>
    <w:p w14:paraId="6AC9FDCA" w14:textId="06C917D1" w:rsidR="003640D8" w:rsidRDefault="00C35B55" w:rsidP="00C35B55">
      <w:pPr>
        <w:pStyle w:val="Heading1"/>
        <w:jc w:val="center"/>
      </w:pPr>
      <w:r>
        <w:t>Thị thực Schengen đi thăm thân tại Thụy Sỹ</w:t>
      </w:r>
    </w:p>
    <w:p w14:paraId="621A18B4" w14:textId="77777777" w:rsidR="003640D8" w:rsidRDefault="00C35B55">
      <w:pPr>
        <w:spacing w:after="0"/>
        <w:ind w:left="2"/>
      </w:pPr>
      <w:r>
        <w:rPr>
          <w:rFonts w:ascii="Arial" w:eastAsia="Arial" w:hAnsi="Arial" w:cs="Arial"/>
          <w:b/>
        </w:rPr>
        <w:t xml:space="preserve"> </w:t>
      </w:r>
    </w:p>
    <w:p w14:paraId="1E32A801" w14:textId="77777777" w:rsidR="003640D8" w:rsidRDefault="00C35B55">
      <w:pPr>
        <w:spacing w:after="0" w:line="231" w:lineRule="auto"/>
        <w:ind w:left="-3" w:hanging="10"/>
      </w:pPr>
      <w:r>
        <w:rPr>
          <w:rFonts w:ascii="Arial" w:eastAsia="Arial" w:hAnsi="Arial" w:cs="Arial"/>
          <w:b/>
        </w:rPr>
        <w:t>Hướng dẫn dành cho công dân Việt Nam và người nước ngoài có giấy phép cư trú/lao động tại Việt Nam đi Thụy Sỹ để thăm thân nhân hoặc bạn.</w:t>
      </w:r>
      <w:r>
        <w:rPr>
          <w:rFonts w:ascii="Arial" w:eastAsia="Arial" w:hAnsi="Arial" w:cs="Arial"/>
          <w:b/>
          <w:sz w:val="24"/>
        </w:rPr>
        <w:t xml:space="preserve"> </w:t>
      </w:r>
    </w:p>
    <w:p w14:paraId="1863F672" w14:textId="77777777" w:rsidR="003640D8" w:rsidRDefault="00C35B55">
      <w:pPr>
        <w:spacing w:after="0"/>
        <w:ind w:left="2"/>
      </w:pPr>
      <w:r>
        <w:rPr>
          <w:rFonts w:ascii="Arial" w:eastAsia="Arial" w:hAnsi="Arial" w:cs="Arial"/>
          <w:b/>
        </w:rPr>
        <w:t xml:space="preserve"> </w:t>
      </w:r>
    </w:p>
    <w:p w14:paraId="4DF24336" w14:textId="77777777" w:rsidR="003640D8" w:rsidRDefault="00C35B55">
      <w:pPr>
        <w:spacing w:after="326" w:line="250" w:lineRule="auto"/>
        <w:ind w:left="-3" w:hanging="10"/>
        <w:jc w:val="both"/>
      </w:pPr>
      <w:r>
        <w:rPr>
          <w:rFonts w:ascii="Arial" w:eastAsia="Arial" w:hAnsi="Arial" w:cs="Arial"/>
          <w:sz w:val="20"/>
        </w:rPr>
        <w:t xml:space="preserve">Người nộp đơn đề nghị cấp thị thực cần mang hồ sơ gồm bản gốc và bản sao của mỗi loại giấy tờ (giấy tờ không cũ hơn 6 tháng) cùng với bản dịch sang tiếng Anh hoặc một trong các ngôn ngữ của Thụy Sỹ (tiếng Pháp, tiếng Đức hoặc tiếng Ý). </w:t>
      </w:r>
    </w:p>
    <w:p w14:paraId="6209599D" w14:textId="77777777" w:rsidR="003640D8" w:rsidRDefault="00C35B55">
      <w:pPr>
        <w:spacing w:after="26" w:line="231" w:lineRule="auto"/>
        <w:ind w:left="-3" w:hanging="10"/>
      </w:pPr>
      <w:r>
        <w:rPr>
          <w:rFonts w:ascii="Arial" w:eastAsia="Arial" w:hAnsi="Arial" w:cs="Arial"/>
          <w:b/>
        </w:rPr>
        <w:t xml:space="preserve">Hồ sơ đề nghị cấp thị thực phải có:  </w:t>
      </w:r>
    </w:p>
    <w:tbl>
      <w:tblPr>
        <w:tblStyle w:val="TableGrid"/>
        <w:tblW w:w="9640" w:type="dxa"/>
        <w:tblInd w:w="-2" w:type="dxa"/>
        <w:tblCellMar>
          <w:left w:w="108" w:type="dxa"/>
          <w:right w:w="53" w:type="dxa"/>
        </w:tblCellMar>
        <w:tblLook w:val="04A0" w:firstRow="1" w:lastRow="0" w:firstColumn="1" w:lastColumn="0" w:noHBand="0" w:noVBand="1"/>
      </w:tblPr>
      <w:tblGrid>
        <w:gridCol w:w="9640"/>
      </w:tblGrid>
      <w:tr w:rsidR="003640D8" w14:paraId="26E48AB3" w14:textId="77777777">
        <w:trPr>
          <w:trHeight w:val="710"/>
        </w:trPr>
        <w:tc>
          <w:tcPr>
            <w:tcW w:w="9640" w:type="dxa"/>
            <w:tcBorders>
              <w:top w:val="single" w:sz="4" w:space="0" w:color="000000"/>
              <w:left w:val="single" w:sz="4" w:space="0" w:color="000000"/>
              <w:bottom w:val="single" w:sz="4" w:space="0" w:color="000000"/>
              <w:right w:val="single" w:sz="4" w:space="0" w:color="000000"/>
            </w:tcBorders>
            <w:vAlign w:val="center"/>
          </w:tcPr>
          <w:p w14:paraId="1BBFC490" w14:textId="77777777" w:rsidR="003640D8" w:rsidRDefault="00C35B55">
            <w:pPr>
              <w:ind w:left="322" w:hanging="286"/>
            </w:pPr>
            <w:r>
              <w:rPr>
                <w:rFonts w:ascii="Arial" w:eastAsia="Arial" w:hAnsi="Arial" w:cs="Arial"/>
                <w:b/>
                <w:sz w:val="20"/>
              </w:rPr>
              <w:t xml:space="preserve"> 1.</w:t>
            </w:r>
            <w:hyperlink r:id="rId6">
              <w:r>
                <w:rPr>
                  <w:rFonts w:ascii="Arial" w:eastAsia="Arial" w:hAnsi="Arial" w:cs="Arial"/>
                  <w:b/>
                  <w:sz w:val="20"/>
                </w:rPr>
                <w:t xml:space="preserve"> </w:t>
              </w:r>
            </w:hyperlink>
            <w:hyperlink r:id="rId7">
              <w:r>
                <w:rPr>
                  <w:rFonts w:ascii="Arial" w:eastAsia="Arial" w:hAnsi="Arial" w:cs="Arial"/>
                  <w:b/>
                  <w:color w:val="0000FF"/>
                  <w:sz w:val="20"/>
                  <w:u w:val="single" w:color="0000FF"/>
                </w:rPr>
                <w:t>Một tờ</w:t>
              </w:r>
            </w:hyperlink>
            <w:hyperlink r:id="rId8">
              <w:r>
                <w:rPr>
                  <w:rFonts w:ascii="Arial" w:eastAsia="Arial" w:hAnsi="Arial" w:cs="Arial"/>
                  <w:b/>
                  <w:color w:val="0000FF"/>
                  <w:sz w:val="20"/>
                  <w:u w:val="single" w:color="0000FF"/>
                </w:rPr>
                <w:t xml:space="preserve"> </w:t>
              </w:r>
            </w:hyperlink>
            <w:hyperlink r:id="rId9">
              <w:r>
                <w:rPr>
                  <w:rFonts w:ascii="Arial" w:eastAsia="Arial" w:hAnsi="Arial" w:cs="Arial"/>
                  <w:b/>
                  <w:color w:val="0000FF"/>
                  <w:sz w:val="20"/>
                  <w:u w:val="single" w:color="0000FF"/>
                </w:rPr>
                <w:t>đơn đề</w:t>
              </w:r>
            </w:hyperlink>
            <w:hyperlink r:id="rId10">
              <w:r>
                <w:rPr>
                  <w:rFonts w:ascii="Arial" w:eastAsia="Arial" w:hAnsi="Arial" w:cs="Arial"/>
                  <w:b/>
                  <w:color w:val="0000FF"/>
                  <w:sz w:val="20"/>
                  <w:u w:val="single" w:color="0000FF"/>
                </w:rPr>
                <w:t xml:space="preserve"> </w:t>
              </w:r>
            </w:hyperlink>
            <w:hyperlink r:id="rId11">
              <w:r>
                <w:rPr>
                  <w:rFonts w:ascii="Arial" w:eastAsia="Arial" w:hAnsi="Arial" w:cs="Arial"/>
                  <w:b/>
                  <w:color w:val="0000FF"/>
                  <w:sz w:val="20"/>
                  <w:u w:val="single" w:color="0000FF"/>
                </w:rPr>
                <w:t>nghị</w:t>
              </w:r>
            </w:hyperlink>
            <w:hyperlink r:id="rId12">
              <w:r>
                <w:rPr>
                  <w:rFonts w:ascii="Arial" w:eastAsia="Arial" w:hAnsi="Arial" w:cs="Arial"/>
                  <w:b/>
                  <w:color w:val="0000FF"/>
                  <w:sz w:val="20"/>
                  <w:u w:val="single" w:color="0000FF"/>
                </w:rPr>
                <w:t xml:space="preserve"> </w:t>
              </w:r>
            </w:hyperlink>
            <w:hyperlink r:id="rId13">
              <w:r>
                <w:rPr>
                  <w:rFonts w:ascii="Arial" w:eastAsia="Arial" w:hAnsi="Arial" w:cs="Arial"/>
                  <w:b/>
                  <w:color w:val="0000FF"/>
                  <w:sz w:val="20"/>
                  <w:u w:val="single" w:color="0000FF"/>
                </w:rPr>
                <w:t>cấp thị</w:t>
              </w:r>
            </w:hyperlink>
            <w:hyperlink r:id="rId14">
              <w:r>
                <w:rPr>
                  <w:rFonts w:ascii="Arial" w:eastAsia="Arial" w:hAnsi="Arial" w:cs="Arial"/>
                  <w:b/>
                  <w:color w:val="0000FF"/>
                  <w:sz w:val="20"/>
                  <w:u w:val="single" w:color="0000FF"/>
                </w:rPr>
                <w:t xml:space="preserve"> </w:t>
              </w:r>
            </w:hyperlink>
            <w:hyperlink r:id="rId15">
              <w:r>
                <w:rPr>
                  <w:rFonts w:ascii="Arial" w:eastAsia="Arial" w:hAnsi="Arial" w:cs="Arial"/>
                  <w:b/>
                  <w:color w:val="0000FF"/>
                  <w:sz w:val="20"/>
                  <w:u w:val="single" w:color="0000FF"/>
                </w:rPr>
                <w:t>thực</w:t>
              </w:r>
            </w:hyperlink>
            <w:hyperlink r:id="rId16">
              <w:r>
                <w:rPr>
                  <w:rFonts w:ascii="Arial" w:eastAsia="Arial" w:hAnsi="Arial" w:cs="Arial"/>
                  <w:b/>
                  <w:sz w:val="20"/>
                </w:rPr>
                <w:t xml:space="preserve"> </w:t>
              </w:r>
            </w:hyperlink>
            <w:r>
              <w:rPr>
                <w:rFonts w:ascii="Arial" w:eastAsia="Arial" w:hAnsi="Arial" w:cs="Arial"/>
                <w:b/>
                <w:sz w:val="20"/>
              </w:rPr>
              <w:t xml:space="preserve">do chính người nộp đơn điền đầy đủ thông tin, ghi ngày tháng và ký tên </w:t>
            </w:r>
            <w:r>
              <w:rPr>
                <w:sz w:val="20"/>
              </w:rPr>
              <w:t xml:space="preserve"> </w:t>
            </w:r>
          </w:p>
        </w:tc>
      </w:tr>
      <w:tr w:rsidR="003640D8" w14:paraId="151030B8" w14:textId="77777777">
        <w:trPr>
          <w:trHeight w:val="480"/>
        </w:trPr>
        <w:tc>
          <w:tcPr>
            <w:tcW w:w="9640" w:type="dxa"/>
            <w:tcBorders>
              <w:top w:val="single" w:sz="4" w:space="0" w:color="000000"/>
              <w:left w:val="single" w:sz="4" w:space="0" w:color="000000"/>
              <w:bottom w:val="single" w:sz="4" w:space="0" w:color="000000"/>
              <w:right w:val="single" w:sz="4" w:space="0" w:color="000000"/>
            </w:tcBorders>
            <w:vAlign w:val="center"/>
          </w:tcPr>
          <w:p w14:paraId="28A9CC52" w14:textId="77777777" w:rsidR="003640D8" w:rsidRDefault="00C35B55">
            <w:pPr>
              <w:ind w:left="60"/>
            </w:pPr>
            <w:r>
              <w:rPr>
                <w:rFonts w:ascii="Arial" w:eastAsia="Arial" w:hAnsi="Arial" w:cs="Arial"/>
                <w:b/>
                <w:sz w:val="20"/>
              </w:rPr>
              <w:t xml:space="preserve"> 2.</w:t>
            </w:r>
            <w:hyperlink r:id="rId17">
              <w:r>
                <w:rPr>
                  <w:rFonts w:ascii="Arial" w:eastAsia="Arial" w:hAnsi="Arial" w:cs="Arial"/>
                  <w:b/>
                  <w:sz w:val="20"/>
                </w:rPr>
                <w:t xml:space="preserve"> </w:t>
              </w:r>
            </w:hyperlink>
            <w:hyperlink r:id="rId18">
              <w:r>
                <w:rPr>
                  <w:rFonts w:ascii="Arial" w:eastAsia="Arial" w:hAnsi="Arial" w:cs="Arial"/>
                  <w:b/>
                  <w:color w:val="0000FF"/>
                  <w:sz w:val="20"/>
                  <w:u w:val="single" w:color="0000FF"/>
                </w:rPr>
                <w:t>Một ảnh màu mới chụp</w:t>
              </w:r>
            </w:hyperlink>
            <w:hyperlink r:id="rId19">
              <w:r>
                <w:rPr>
                  <w:rFonts w:ascii="Arial" w:eastAsia="Arial" w:hAnsi="Arial" w:cs="Arial"/>
                  <w:b/>
                  <w:sz w:val="20"/>
                </w:rPr>
                <w:t xml:space="preserve"> </w:t>
              </w:r>
            </w:hyperlink>
            <w:r>
              <w:rPr>
                <w:rFonts w:ascii="Arial" w:eastAsia="Arial" w:hAnsi="Arial" w:cs="Arial"/>
                <w:b/>
                <w:sz w:val="20"/>
              </w:rPr>
              <w:t xml:space="preserve">trên phông nền màu sáng bằng cỡ ảnh hộ chiếu. </w:t>
            </w:r>
            <w:r>
              <w:rPr>
                <w:b/>
                <w:sz w:val="20"/>
              </w:rPr>
              <w:t xml:space="preserve"> </w:t>
            </w:r>
          </w:p>
        </w:tc>
      </w:tr>
      <w:tr w:rsidR="003640D8" w14:paraId="43F30F0B" w14:textId="77777777">
        <w:trPr>
          <w:trHeight w:val="941"/>
        </w:trPr>
        <w:tc>
          <w:tcPr>
            <w:tcW w:w="9640" w:type="dxa"/>
            <w:tcBorders>
              <w:top w:val="single" w:sz="4" w:space="0" w:color="000000"/>
              <w:left w:val="single" w:sz="4" w:space="0" w:color="000000"/>
              <w:bottom w:val="single" w:sz="4" w:space="0" w:color="000000"/>
              <w:right w:val="single" w:sz="4" w:space="0" w:color="000000"/>
            </w:tcBorders>
            <w:vAlign w:val="center"/>
          </w:tcPr>
          <w:p w14:paraId="2929CEE6" w14:textId="77777777" w:rsidR="003640D8" w:rsidRDefault="00C35B55">
            <w:pPr>
              <w:ind w:left="322" w:right="54" w:hanging="262"/>
              <w:jc w:val="both"/>
            </w:pPr>
            <w:r>
              <w:rPr>
                <w:rFonts w:ascii="Arial" w:eastAsia="Arial" w:hAnsi="Arial" w:cs="Arial"/>
                <w:b/>
                <w:sz w:val="20"/>
              </w:rPr>
              <w:t xml:space="preserve"> 3. Hộ chiếu hoặc giấy thông hành chính thức </w:t>
            </w:r>
            <w:r>
              <w:rPr>
                <w:rFonts w:ascii="Arial" w:eastAsia="Arial" w:hAnsi="Arial" w:cs="Arial"/>
                <w:sz w:val="20"/>
              </w:rPr>
              <w:t xml:space="preserve">còn giá trị ít nhất là 3 tháng sau khi thị thực hết hạn. Vui lòng nộp thêm một bản sao hộ chiếu trên khổ giấy A4 bao gồm 7 trang đầu và tất cả các trang có thị thực và dấu nhập/xuất cảnh được cấp trước đây </w:t>
            </w:r>
          </w:p>
        </w:tc>
      </w:tr>
      <w:tr w:rsidR="003640D8" w14:paraId="11CA9DB6" w14:textId="77777777">
        <w:trPr>
          <w:trHeight w:val="514"/>
        </w:trPr>
        <w:tc>
          <w:tcPr>
            <w:tcW w:w="9640" w:type="dxa"/>
            <w:tcBorders>
              <w:top w:val="single" w:sz="4" w:space="0" w:color="000000"/>
              <w:left w:val="single" w:sz="4" w:space="0" w:color="000000"/>
              <w:bottom w:val="single" w:sz="4" w:space="0" w:color="000000"/>
              <w:right w:val="single" w:sz="4" w:space="0" w:color="000000"/>
            </w:tcBorders>
            <w:vAlign w:val="center"/>
          </w:tcPr>
          <w:p w14:paraId="5E94E965" w14:textId="77777777" w:rsidR="003640D8" w:rsidRDefault="00C35B55">
            <w:r>
              <w:rPr>
                <w:rFonts w:ascii="Arial" w:eastAsia="Arial" w:hAnsi="Arial" w:cs="Arial"/>
                <w:b/>
                <w:sz w:val="20"/>
              </w:rPr>
              <w:t xml:space="preserve"> 4. Sổ hộ khẩu </w:t>
            </w:r>
            <w:r>
              <w:rPr>
                <w:rFonts w:ascii="Arial" w:eastAsia="Arial" w:hAnsi="Arial" w:cs="Arial"/>
                <w:sz w:val="20"/>
              </w:rPr>
              <w:t>đối với người Việt Nam hoặc</w:t>
            </w:r>
            <w:r>
              <w:rPr>
                <w:rFonts w:ascii="Arial" w:eastAsia="Arial" w:hAnsi="Arial" w:cs="Arial"/>
                <w:b/>
                <w:sz w:val="20"/>
              </w:rPr>
              <w:t xml:space="preserve"> Thẻ cư trú Việt Nam </w:t>
            </w:r>
            <w:r>
              <w:rPr>
                <w:rFonts w:ascii="Arial" w:eastAsia="Arial" w:hAnsi="Arial" w:cs="Arial"/>
                <w:sz w:val="20"/>
              </w:rPr>
              <w:t>đối với người nước ngoài</w:t>
            </w:r>
            <w:r>
              <w:rPr>
                <w:rFonts w:ascii="Arial" w:eastAsia="Arial" w:hAnsi="Arial" w:cs="Arial"/>
                <w:b/>
                <w:sz w:val="20"/>
              </w:rPr>
              <w:t xml:space="preserve"> </w:t>
            </w:r>
            <w:r>
              <w:rPr>
                <w:b/>
                <w:sz w:val="20"/>
              </w:rPr>
              <w:t xml:space="preserve"> </w:t>
            </w:r>
          </w:p>
        </w:tc>
      </w:tr>
      <w:tr w:rsidR="003640D8" w14:paraId="5198E84E" w14:textId="77777777">
        <w:trPr>
          <w:trHeight w:val="3140"/>
        </w:trPr>
        <w:tc>
          <w:tcPr>
            <w:tcW w:w="9640" w:type="dxa"/>
            <w:tcBorders>
              <w:top w:val="single" w:sz="4" w:space="0" w:color="000000"/>
              <w:left w:val="single" w:sz="4" w:space="0" w:color="000000"/>
              <w:bottom w:val="single" w:sz="4" w:space="0" w:color="000000"/>
              <w:right w:val="single" w:sz="4" w:space="0" w:color="000000"/>
            </w:tcBorders>
            <w:vAlign w:val="center"/>
          </w:tcPr>
          <w:p w14:paraId="251116AD" w14:textId="77777777" w:rsidR="003640D8" w:rsidRDefault="00C35B55">
            <w:pPr>
              <w:spacing w:after="103"/>
            </w:pPr>
            <w:r>
              <w:rPr>
                <w:rFonts w:ascii="Arial" w:eastAsia="Arial" w:hAnsi="Arial" w:cs="Arial"/>
                <w:b/>
                <w:sz w:val="20"/>
              </w:rPr>
              <w:t xml:space="preserve"> 5. Giấy tờ của người mời là thân nhân/bạn ở Thụy Sỹ: </w:t>
            </w:r>
          </w:p>
          <w:p w14:paraId="1B9FB03C" w14:textId="77777777" w:rsidR="003640D8" w:rsidRDefault="00C35B55">
            <w:pPr>
              <w:spacing w:after="133" w:line="244" w:lineRule="auto"/>
              <w:ind w:left="322"/>
            </w:pPr>
            <w:r>
              <w:rPr>
                <w:rFonts w:ascii="Arial" w:eastAsia="Arial" w:hAnsi="Arial" w:cs="Arial"/>
                <w:b/>
                <w:sz w:val="20"/>
              </w:rPr>
              <w:t xml:space="preserve">Thư mời </w:t>
            </w:r>
            <w:r>
              <w:rPr>
                <w:rFonts w:ascii="Arial" w:eastAsia="Arial" w:hAnsi="Arial" w:cs="Arial"/>
                <w:sz w:val="20"/>
              </w:rPr>
              <w:t>được</w:t>
            </w:r>
            <w:r>
              <w:rPr>
                <w:rFonts w:ascii="Arial" w:eastAsia="Arial" w:hAnsi="Arial" w:cs="Arial"/>
                <w:b/>
                <w:sz w:val="20"/>
              </w:rPr>
              <w:t xml:space="preserve"> </w:t>
            </w:r>
            <w:r>
              <w:rPr>
                <w:rFonts w:ascii="Arial" w:eastAsia="Arial" w:hAnsi="Arial" w:cs="Arial"/>
                <w:sz w:val="20"/>
              </w:rPr>
              <w:t xml:space="preserve">gửi trực tiếp bằng email (hochiminhcity.visa@eda.admin.ch) tới Tổng Lãnh Sự Quán </w:t>
            </w:r>
            <w:r>
              <w:rPr>
                <w:rFonts w:ascii="Arial" w:eastAsia="Arial" w:hAnsi="Arial" w:cs="Arial"/>
                <w:b/>
                <w:sz w:val="20"/>
              </w:rPr>
              <w:t xml:space="preserve"> </w:t>
            </w:r>
            <w:r>
              <w:rPr>
                <w:rFonts w:ascii="Arial" w:eastAsia="Arial" w:hAnsi="Arial" w:cs="Arial"/>
                <w:sz w:val="20"/>
              </w:rPr>
              <w:t xml:space="preserve">từ người mời hiện đang sinh sống hợp pháp tại Thụy Sỹ, trong đó nêu rõ:  </w:t>
            </w:r>
          </w:p>
          <w:p w14:paraId="5838A8EA" w14:textId="01A78F65" w:rsidR="003640D8" w:rsidRDefault="00C35B55">
            <w:pPr>
              <w:numPr>
                <w:ilvl w:val="0"/>
                <w:numId w:val="1"/>
              </w:numPr>
              <w:spacing w:after="7"/>
              <w:ind w:left="747" w:hanging="425"/>
            </w:pPr>
            <w:r>
              <w:rPr>
                <w:rFonts w:ascii="Arial" w:eastAsia="Arial" w:hAnsi="Arial" w:cs="Arial"/>
                <w:sz w:val="20"/>
              </w:rPr>
              <w:t xml:space="preserve">Họ và tên, địa chỉ chính xác, email, điện thoại;   </w:t>
            </w:r>
          </w:p>
          <w:p w14:paraId="10B4FEEA" w14:textId="4A77ACE0" w:rsidR="003640D8" w:rsidRDefault="00C35B55">
            <w:pPr>
              <w:numPr>
                <w:ilvl w:val="0"/>
                <w:numId w:val="1"/>
              </w:numPr>
              <w:spacing w:after="7"/>
              <w:ind w:left="747" w:hanging="425"/>
            </w:pPr>
            <w:r>
              <w:rPr>
                <w:rFonts w:ascii="Arial" w:eastAsia="Arial" w:hAnsi="Arial" w:cs="Arial"/>
                <w:sz w:val="20"/>
              </w:rPr>
              <w:t xml:space="preserve">Thông tin về mối quan hệ giữa người nộp đơn và người mời; </w:t>
            </w:r>
          </w:p>
          <w:p w14:paraId="0AA40BB0" w14:textId="07BB689E" w:rsidR="003640D8" w:rsidRDefault="00C35B55">
            <w:pPr>
              <w:numPr>
                <w:ilvl w:val="0"/>
                <w:numId w:val="1"/>
              </w:numPr>
              <w:spacing w:after="7"/>
              <w:ind w:left="747" w:hanging="425"/>
            </w:pPr>
            <w:r>
              <w:rPr>
                <w:rFonts w:ascii="Arial" w:eastAsia="Arial" w:hAnsi="Arial" w:cs="Arial"/>
                <w:sz w:val="20"/>
              </w:rPr>
              <w:t xml:space="preserve">Mục đích, địa điểm và thời gian lưu trú tại Thụy Sỹ;  </w:t>
            </w:r>
          </w:p>
          <w:p w14:paraId="526106A6" w14:textId="5A75B074" w:rsidR="003640D8" w:rsidRDefault="00C35B55">
            <w:pPr>
              <w:numPr>
                <w:ilvl w:val="0"/>
                <w:numId w:val="1"/>
              </w:numPr>
              <w:spacing w:line="248" w:lineRule="auto"/>
              <w:ind w:left="747" w:hanging="425"/>
            </w:pPr>
            <w:r>
              <w:rPr>
                <w:rFonts w:ascii="Arial" w:eastAsia="Arial" w:hAnsi="Arial" w:cs="Arial"/>
                <w:sz w:val="20"/>
              </w:rPr>
              <w:t xml:space="preserve">Đảm bảo rằng người mời hoặc bên thứ ba (nếu có) sẽ mời chi trả mọi chi phí cho thời gian lưu trú của người nộp đơn  </w:t>
            </w:r>
          </w:p>
          <w:p w14:paraId="6F48F27B" w14:textId="77777777" w:rsidR="003640D8" w:rsidRDefault="00C35B55">
            <w:pPr>
              <w:ind w:left="744"/>
            </w:pPr>
            <w:r>
              <w:rPr>
                <w:rFonts w:ascii="Arial" w:eastAsia="Arial" w:hAnsi="Arial" w:cs="Arial"/>
                <w:sz w:val="20"/>
              </w:rPr>
              <w:t xml:space="preserve"> </w:t>
            </w:r>
          </w:p>
          <w:p w14:paraId="680637D6" w14:textId="112DACE5" w:rsidR="003640D8" w:rsidRDefault="00C35B55" w:rsidP="00C35B55">
            <w:pPr>
              <w:spacing w:after="101"/>
              <w:ind w:left="324"/>
            </w:pPr>
            <w:r>
              <w:rPr>
                <w:rFonts w:ascii="Arial" w:eastAsia="Arial" w:hAnsi="Arial" w:cs="Arial"/>
                <w:b/>
                <w:sz w:val="20"/>
              </w:rPr>
              <w:t>Bản sao hộ chiếu của người mời</w:t>
            </w:r>
            <w:r>
              <w:rPr>
                <w:rFonts w:ascii="Arial" w:eastAsia="Arial" w:hAnsi="Arial" w:cs="Arial"/>
                <w:sz w:val="20"/>
              </w:rPr>
              <w:t xml:space="preserve">; và </w:t>
            </w:r>
            <w:r>
              <w:rPr>
                <w:rFonts w:ascii="Arial" w:eastAsia="Arial" w:hAnsi="Arial" w:cs="Arial"/>
                <w:b/>
                <w:sz w:val="20"/>
              </w:rPr>
              <w:t>Bản sao thẻ cư trú tại Thụy Sỹ</w:t>
            </w:r>
            <w:r>
              <w:rPr>
                <w:rFonts w:ascii="Arial" w:eastAsia="Arial" w:hAnsi="Arial" w:cs="Arial"/>
                <w:sz w:val="20"/>
              </w:rPr>
              <w:t xml:space="preserve"> (cả hai mặt thẻ) nếu người mời không phải là công dân Thụy Sỹ  </w:t>
            </w:r>
          </w:p>
        </w:tc>
      </w:tr>
      <w:tr w:rsidR="003640D8" w14:paraId="239C1C59" w14:textId="77777777">
        <w:trPr>
          <w:trHeight w:val="480"/>
        </w:trPr>
        <w:tc>
          <w:tcPr>
            <w:tcW w:w="9640" w:type="dxa"/>
            <w:tcBorders>
              <w:top w:val="single" w:sz="4" w:space="0" w:color="000000"/>
              <w:left w:val="single" w:sz="4" w:space="0" w:color="000000"/>
              <w:bottom w:val="single" w:sz="4" w:space="0" w:color="000000"/>
              <w:right w:val="single" w:sz="4" w:space="0" w:color="000000"/>
            </w:tcBorders>
            <w:vAlign w:val="center"/>
          </w:tcPr>
          <w:p w14:paraId="7214D0D3" w14:textId="77777777" w:rsidR="003640D8" w:rsidRDefault="00C35B55">
            <w:r>
              <w:rPr>
                <w:rFonts w:ascii="Arial" w:eastAsia="Arial" w:hAnsi="Arial" w:cs="Arial"/>
                <w:b/>
                <w:sz w:val="20"/>
              </w:rPr>
              <w:t xml:space="preserve"> 6. Giấy tờ chứng minh quan hệ giữa </w:t>
            </w:r>
            <w:r>
              <w:rPr>
                <w:rFonts w:ascii="Arial" w:eastAsia="Arial" w:hAnsi="Arial" w:cs="Arial"/>
                <w:sz w:val="20"/>
              </w:rPr>
              <w:t>người nôp đơn và người mời</w:t>
            </w:r>
            <w:r>
              <w:rPr>
                <w:rFonts w:ascii="Arial" w:eastAsia="Arial" w:hAnsi="Arial" w:cs="Arial"/>
                <w:b/>
                <w:sz w:val="20"/>
              </w:rPr>
              <w:t xml:space="preserve">  </w:t>
            </w:r>
          </w:p>
        </w:tc>
      </w:tr>
      <w:tr w:rsidR="003640D8" w14:paraId="7081DAD4" w14:textId="77777777">
        <w:trPr>
          <w:trHeight w:val="481"/>
        </w:trPr>
        <w:tc>
          <w:tcPr>
            <w:tcW w:w="9640" w:type="dxa"/>
            <w:tcBorders>
              <w:top w:val="single" w:sz="4" w:space="0" w:color="000000"/>
              <w:left w:val="single" w:sz="4" w:space="0" w:color="000000"/>
              <w:bottom w:val="single" w:sz="4" w:space="0" w:color="000000"/>
              <w:right w:val="single" w:sz="4" w:space="0" w:color="000000"/>
            </w:tcBorders>
            <w:vAlign w:val="center"/>
          </w:tcPr>
          <w:p w14:paraId="36F8592D" w14:textId="77777777" w:rsidR="003640D8" w:rsidRDefault="00C35B55">
            <w:r>
              <w:rPr>
                <w:rFonts w:ascii="Arial" w:eastAsia="Arial" w:hAnsi="Arial" w:cs="Arial"/>
                <w:b/>
                <w:sz w:val="20"/>
              </w:rPr>
              <w:t xml:space="preserve"> 7. Thông tin đặt vé máy bay khứ hồi </w:t>
            </w:r>
            <w:r>
              <w:rPr>
                <w:rFonts w:ascii="Arial" w:eastAsia="Arial" w:hAnsi="Arial" w:cs="Arial"/>
                <w:sz w:val="20"/>
              </w:rPr>
              <w:t>(không mua vé trước khi nhận được thị thực)</w:t>
            </w:r>
            <w:r>
              <w:rPr>
                <w:rFonts w:ascii="Arial" w:eastAsia="Arial" w:hAnsi="Arial" w:cs="Arial"/>
                <w:b/>
                <w:sz w:val="20"/>
              </w:rPr>
              <w:t xml:space="preserve"> </w:t>
            </w:r>
          </w:p>
        </w:tc>
      </w:tr>
      <w:tr w:rsidR="003640D8" w14:paraId="7560E06C" w14:textId="77777777">
        <w:trPr>
          <w:trHeight w:val="710"/>
        </w:trPr>
        <w:tc>
          <w:tcPr>
            <w:tcW w:w="9640" w:type="dxa"/>
            <w:tcBorders>
              <w:top w:val="single" w:sz="4" w:space="0" w:color="000000"/>
              <w:left w:val="single" w:sz="4" w:space="0" w:color="000000"/>
              <w:bottom w:val="single" w:sz="4" w:space="0" w:color="000000"/>
              <w:right w:val="single" w:sz="4" w:space="0" w:color="000000"/>
            </w:tcBorders>
            <w:vAlign w:val="center"/>
          </w:tcPr>
          <w:p w14:paraId="40B4DBCB" w14:textId="77777777" w:rsidR="003640D8" w:rsidRDefault="00C35B55">
            <w:pPr>
              <w:ind w:left="322" w:hanging="322"/>
            </w:pPr>
            <w:r>
              <w:rPr>
                <w:rFonts w:ascii="Arial" w:eastAsia="Arial" w:hAnsi="Arial" w:cs="Arial"/>
                <w:b/>
                <w:sz w:val="20"/>
              </w:rPr>
              <w:t xml:space="preserve"> 8. Thông tin đặt khách sạn từng ngày trong suốt thời gian dự định lưu trú </w:t>
            </w:r>
            <w:r>
              <w:rPr>
                <w:rFonts w:ascii="Arial" w:eastAsia="Arial" w:hAnsi="Arial" w:cs="Arial"/>
                <w:sz w:val="20"/>
              </w:rPr>
              <w:t>nếu người nộp đơn không ở nhà của người mời</w:t>
            </w:r>
            <w:r>
              <w:rPr>
                <w:rFonts w:ascii="Arial" w:eastAsia="Arial" w:hAnsi="Arial" w:cs="Arial"/>
                <w:b/>
                <w:sz w:val="20"/>
              </w:rPr>
              <w:t xml:space="preserve"> </w:t>
            </w:r>
          </w:p>
        </w:tc>
      </w:tr>
      <w:tr w:rsidR="003640D8" w14:paraId="152D8F60" w14:textId="77777777">
        <w:trPr>
          <w:trHeight w:val="1399"/>
        </w:trPr>
        <w:tc>
          <w:tcPr>
            <w:tcW w:w="9640" w:type="dxa"/>
            <w:tcBorders>
              <w:top w:val="single" w:sz="4" w:space="0" w:color="000000"/>
              <w:left w:val="single" w:sz="4" w:space="0" w:color="000000"/>
              <w:bottom w:val="single" w:sz="4" w:space="0" w:color="000000"/>
              <w:right w:val="single" w:sz="4" w:space="0" w:color="000000"/>
            </w:tcBorders>
            <w:vAlign w:val="center"/>
          </w:tcPr>
          <w:p w14:paraId="208E7BBC" w14:textId="77777777" w:rsidR="003640D8" w:rsidRDefault="00C35B55">
            <w:pPr>
              <w:ind w:left="322" w:right="51" w:hanging="322"/>
              <w:jc w:val="both"/>
            </w:pPr>
            <w:r>
              <w:rPr>
                <w:rFonts w:ascii="Arial" w:eastAsia="Arial" w:hAnsi="Arial" w:cs="Arial"/>
                <w:b/>
                <w:sz w:val="20"/>
              </w:rPr>
              <w:t xml:space="preserve"> 9. Bảo hiểm du lịch và y tế bắt buộc</w:t>
            </w:r>
            <w:r>
              <w:rPr>
                <w:rFonts w:ascii="Arial" w:eastAsia="Arial" w:hAnsi="Arial" w:cs="Arial"/>
                <w:sz w:val="20"/>
              </w:rPr>
              <w:t xml:space="preserve"> có hiệu lực tại tất cả các quốc gia thuộc khối Schengen với số tiền được bảo hiểm ít nhất là 30.000 EURO cho toàn bộ thời gian lưu trú trong khu vực này và thêm 15 ngày sau ngày trở về dự kiến. Quý khách phải luôn đem theo bản gốc giấy chứng nhận bảo hiểm du lịch quốc tế và hộ chiếu khi đi lại vì các giấy tờ này có thể được yêu cầu xuất trình để kiểm tra an ninh tại cửa khẩu hoặc trong thời gian quý khách lưu trú ở khu vực Schengen. </w:t>
            </w:r>
          </w:p>
        </w:tc>
      </w:tr>
    </w:tbl>
    <w:p w14:paraId="0FE21292" w14:textId="77777777" w:rsidR="003640D8" w:rsidRDefault="00C35B55">
      <w:pPr>
        <w:tabs>
          <w:tab w:val="center" w:pos="625"/>
          <w:tab w:val="center" w:pos="4849"/>
          <w:tab w:val="center" w:pos="8957"/>
        </w:tabs>
        <w:spacing w:after="98"/>
      </w:pPr>
      <w:r>
        <w:tab/>
      </w:r>
      <w:r>
        <w:rPr>
          <w:rFonts w:ascii="Arial" w:eastAsia="Arial" w:hAnsi="Arial" w:cs="Arial"/>
          <w:sz w:val="16"/>
        </w:rPr>
        <w:t xml:space="preserve">04.2021 </w:t>
      </w:r>
      <w:r>
        <w:rPr>
          <w:rFonts w:ascii="Arial" w:eastAsia="Arial" w:hAnsi="Arial" w:cs="Arial"/>
          <w:sz w:val="16"/>
        </w:rPr>
        <w:tab/>
        <w:t xml:space="preserve"> </w:t>
      </w:r>
      <w:r>
        <w:rPr>
          <w:rFonts w:ascii="Arial" w:eastAsia="Arial" w:hAnsi="Arial" w:cs="Arial"/>
          <w:sz w:val="16"/>
        </w:rPr>
        <w:tab/>
        <w:t xml:space="preserve">Page 1 of 2 </w:t>
      </w:r>
    </w:p>
    <w:p w14:paraId="6EEF2375" w14:textId="77777777" w:rsidR="003640D8" w:rsidRDefault="00C35B55">
      <w:pPr>
        <w:spacing w:after="14"/>
        <w:ind w:left="2"/>
      </w:pPr>
      <w:r>
        <w:t xml:space="preserve"> </w:t>
      </w:r>
    </w:p>
    <w:tbl>
      <w:tblPr>
        <w:tblStyle w:val="TableGrid"/>
        <w:tblW w:w="9640" w:type="dxa"/>
        <w:tblInd w:w="-2" w:type="dxa"/>
        <w:tblCellMar>
          <w:left w:w="108" w:type="dxa"/>
          <w:right w:w="53" w:type="dxa"/>
        </w:tblCellMar>
        <w:tblLook w:val="04A0" w:firstRow="1" w:lastRow="0" w:firstColumn="1" w:lastColumn="0" w:noHBand="0" w:noVBand="1"/>
      </w:tblPr>
      <w:tblGrid>
        <w:gridCol w:w="9640"/>
      </w:tblGrid>
      <w:tr w:rsidR="003640D8" w14:paraId="629769BE" w14:textId="77777777">
        <w:trPr>
          <w:trHeight w:val="4410"/>
        </w:trPr>
        <w:tc>
          <w:tcPr>
            <w:tcW w:w="9640" w:type="dxa"/>
            <w:tcBorders>
              <w:top w:val="single" w:sz="4" w:space="0" w:color="000000"/>
              <w:left w:val="single" w:sz="4" w:space="0" w:color="000000"/>
              <w:bottom w:val="single" w:sz="4" w:space="0" w:color="000000"/>
              <w:right w:val="single" w:sz="4" w:space="0" w:color="000000"/>
            </w:tcBorders>
            <w:vAlign w:val="center"/>
          </w:tcPr>
          <w:p w14:paraId="67303716" w14:textId="77777777" w:rsidR="003640D8" w:rsidRDefault="00C35B55">
            <w:pPr>
              <w:spacing w:line="303" w:lineRule="auto"/>
              <w:ind w:left="324" w:right="209" w:hanging="324"/>
            </w:pPr>
            <w:r>
              <w:rPr>
                <w:rFonts w:ascii="Arial" w:eastAsia="Arial" w:hAnsi="Arial" w:cs="Arial"/>
                <w:b/>
                <w:sz w:val="20"/>
              </w:rPr>
              <w:lastRenderedPageBreak/>
              <w:t xml:space="preserve">10. Chứng minh tài chính. </w:t>
            </w:r>
            <w:r>
              <w:rPr>
                <w:rFonts w:ascii="Arial" w:eastAsia="Arial" w:hAnsi="Arial" w:cs="Arial"/>
                <w:sz w:val="20"/>
              </w:rPr>
              <w:t>Bản gốc</w:t>
            </w:r>
            <w:r>
              <w:rPr>
                <w:rFonts w:ascii="Arial" w:eastAsia="Arial" w:hAnsi="Arial" w:cs="Arial"/>
                <w:b/>
                <w:sz w:val="20"/>
              </w:rPr>
              <w:t xml:space="preserve"> sao kê tài khoản ngân hàng</w:t>
            </w:r>
            <w:r>
              <w:rPr>
                <w:rFonts w:ascii="Arial" w:eastAsia="Arial" w:hAnsi="Arial" w:cs="Arial"/>
                <w:sz w:val="20"/>
              </w:rPr>
              <w:t xml:space="preserve"> (của công ty chủ quản hoặc cá nhân) của ba tháng gần nhất. Và,  </w:t>
            </w:r>
            <w:r>
              <w:rPr>
                <w:rFonts w:ascii="Arial" w:eastAsia="Arial" w:hAnsi="Arial" w:cs="Arial"/>
                <w:i/>
                <w:sz w:val="20"/>
              </w:rPr>
              <w:t xml:space="preserve">nếu người nộp đơn là người đi làm:  </w:t>
            </w:r>
          </w:p>
          <w:p w14:paraId="3FBE434C" w14:textId="77777777" w:rsidR="003640D8" w:rsidRDefault="00C35B55">
            <w:pPr>
              <w:numPr>
                <w:ilvl w:val="0"/>
                <w:numId w:val="2"/>
              </w:numPr>
              <w:ind w:right="2785"/>
            </w:pPr>
            <w:r>
              <w:rPr>
                <w:rFonts w:ascii="Arial" w:eastAsia="Arial" w:hAnsi="Arial" w:cs="Arial"/>
                <w:sz w:val="20"/>
              </w:rPr>
              <w:t xml:space="preserve">xác nhận làm việc của công ty chủ quản và hợp đồng lao động  </w:t>
            </w:r>
          </w:p>
          <w:p w14:paraId="0128A191" w14:textId="77777777" w:rsidR="003640D8" w:rsidRDefault="00C35B55">
            <w:pPr>
              <w:numPr>
                <w:ilvl w:val="0"/>
                <w:numId w:val="2"/>
              </w:numPr>
              <w:spacing w:line="303" w:lineRule="auto"/>
              <w:ind w:right="2785"/>
            </w:pPr>
            <w:r>
              <w:rPr>
                <w:rFonts w:ascii="Arial" w:eastAsia="Arial" w:hAnsi="Arial" w:cs="Arial"/>
                <w:sz w:val="20"/>
              </w:rPr>
              <w:t xml:space="preserve">phê duyệt nghỉ phép của công ty chủ quản  - phiếu lương của ba tháng gần nhất </w:t>
            </w:r>
            <w:r>
              <w:rPr>
                <w:rFonts w:ascii="Arial" w:eastAsia="Arial" w:hAnsi="Arial" w:cs="Arial"/>
                <w:i/>
                <w:sz w:val="20"/>
              </w:rPr>
              <w:t>nếu người nộp đơn là là chủ doanh nghiệp hoặc hộ kinh doanh:</w:t>
            </w:r>
            <w:r>
              <w:rPr>
                <w:rFonts w:ascii="Arial" w:eastAsia="Arial" w:hAnsi="Arial" w:cs="Arial"/>
                <w:sz w:val="20"/>
              </w:rPr>
              <w:t xml:space="preserve"> </w:t>
            </w:r>
          </w:p>
          <w:p w14:paraId="0ECADAD2" w14:textId="77777777" w:rsidR="003640D8" w:rsidRDefault="00C35B55">
            <w:pPr>
              <w:numPr>
                <w:ilvl w:val="0"/>
                <w:numId w:val="2"/>
              </w:numPr>
              <w:spacing w:line="283" w:lineRule="auto"/>
              <w:ind w:right="2785"/>
            </w:pPr>
            <w:r>
              <w:rPr>
                <w:rFonts w:ascii="Arial" w:eastAsia="Arial" w:hAnsi="Arial" w:cs="Arial"/>
                <w:sz w:val="20"/>
              </w:rPr>
              <w:t xml:space="preserve">đăng ký kinh doanh  - chứng từ nộp thuế </w:t>
            </w:r>
            <w:r>
              <w:rPr>
                <w:rFonts w:ascii="Arial" w:eastAsia="Arial" w:hAnsi="Arial" w:cs="Arial"/>
                <w:i/>
                <w:sz w:val="20"/>
              </w:rPr>
              <w:t xml:space="preserve">nếu người nộp đơn đang nghỉ hưu: </w:t>
            </w:r>
            <w:r>
              <w:rPr>
                <w:rFonts w:ascii="Arial" w:eastAsia="Arial" w:hAnsi="Arial" w:cs="Arial"/>
                <w:sz w:val="20"/>
              </w:rPr>
              <w:t>- quyết định nghỉ hưu và bảng lương hưu</w:t>
            </w:r>
            <w:r>
              <w:rPr>
                <w:rFonts w:ascii="Arial" w:eastAsia="Arial" w:hAnsi="Arial" w:cs="Arial"/>
                <w:i/>
                <w:sz w:val="20"/>
              </w:rPr>
              <w:t xml:space="preserve">  </w:t>
            </w:r>
          </w:p>
          <w:p w14:paraId="17396509" w14:textId="77777777" w:rsidR="003640D8" w:rsidRDefault="00C35B55">
            <w:pPr>
              <w:ind w:left="283"/>
            </w:pPr>
            <w:r>
              <w:rPr>
                <w:rFonts w:ascii="Arial" w:eastAsia="Arial" w:hAnsi="Arial" w:cs="Arial"/>
                <w:i/>
                <w:sz w:val="20"/>
              </w:rPr>
              <w:t xml:space="preserve"> </w:t>
            </w:r>
          </w:p>
          <w:p w14:paraId="0FE5D8D6" w14:textId="77777777" w:rsidR="003640D8" w:rsidRDefault="00C35B55">
            <w:pPr>
              <w:ind w:left="283"/>
            </w:pPr>
            <w:r>
              <w:rPr>
                <w:rFonts w:ascii="Arial" w:eastAsia="Arial" w:hAnsi="Arial" w:cs="Arial"/>
                <w:i/>
                <w:sz w:val="20"/>
              </w:rPr>
              <w:t xml:space="preserve">nếu người nộp đơn là sinh viên: </w:t>
            </w:r>
          </w:p>
          <w:p w14:paraId="7FBC3B4E" w14:textId="77777777" w:rsidR="003640D8" w:rsidRDefault="00C35B55">
            <w:pPr>
              <w:numPr>
                <w:ilvl w:val="0"/>
                <w:numId w:val="2"/>
              </w:numPr>
              <w:spacing w:line="365" w:lineRule="auto"/>
              <w:ind w:right="2785"/>
            </w:pPr>
            <w:r>
              <w:rPr>
                <w:rFonts w:ascii="Arial" w:eastAsia="Arial" w:hAnsi="Arial" w:cs="Arial"/>
                <w:sz w:val="20"/>
              </w:rPr>
              <w:t xml:space="preserve">xác nhận của trường hiện đang theo học và bản sao thẻ sinh viên  </w:t>
            </w:r>
            <w:r>
              <w:rPr>
                <w:rFonts w:ascii="Arial" w:eastAsia="Arial" w:hAnsi="Arial" w:cs="Arial"/>
                <w:i/>
                <w:sz w:val="20"/>
              </w:rPr>
              <w:t xml:space="preserve">các giấy tờ khác nếu có: </w:t>
            </w:r>
          </w:p>
          <w:p w14:paraId="733C1250" w14:textId="77777777" w:rsidR="003640D8" w:rsidRDefault="00C35B55">
            <w:pPr>
              <w:numPr>
                <w:ilvl w:val="0"/>
                <w:numId w:val="2"/>
              </w:numPr>
              <w:ind w:right="2785"/>
            </w:pPr>
            <w:r>
              <w:rPr>
                <w:rFonts w:ascii="Arial" w:eastAsia="Arial" w:hAnsi="Arial" w:cs="Arial"/>
                <w:sz w:val="20"/>
              </w:rPr>
              <w:t xml:space="preserve">tài khoản tiết kiệm, cổ phiếu, thẻ tín dụng, thu nhập thường xuyên từ tài sản, vv </w:t>
            </w:r>
          </w:p>
        </w:tc>
      </w:tr>
      <w:tr w:rsidR="003640D8" w14:paraId="386FFD31" w14:textId="77777777">
        <w:trPr>
          <w:trHeight w:val="2110"/>
        </w:trPr>
        <w:tc>
          <w:tcPr>
            <w:tcW w:w="9640" w:type="dxa"/>
            <w:tcBorders>
              <w:top w:val="single" w:sz="4" w:space="0" w:color="000000"/>
              <w:left w:val="single" w:sz="4" w:space="0" w:color="000000"/>
              <w:bottom w:val="single" w:sz="4" w:space="0" w:color="000000"/>
              <w:right w:val="single" w:sz="4" w:space="0" w:color="000000"/>
            </w:tcBorders>
            <w:vAlign w:val="center"/>
          </w:tcPr>
          <w:p w14:paraId="65C08067" w14:textId="77777777" w:rsidR="003640D8" w:rsidRDefault="00C35B55">
            <w:pPr>
              <w:spacing w:after="103"/>
            </w:pPr>
            <w:r>
              <w:rPr>
                <w:rFonts w:ascii="Arial" w:eastAsia="Arial" w:hAnsi="Arial" w:cs="Arial"/>
                <w:b/>
                <w:sz w:val="20"/>
              </w:rPr>
              <w:t xml:space="preserve">11. Nếu người nộp đơn là trẻ vị thành niên: </w:t>
            </w:r>
          </w:p>
          <w:p w14:paraId="250ADC37" w14:textId="77777777" w:rsidR="003640D8" w:rsidRDefault="00C35B55">
            <w:pPr>
              <w:numPr>
                <w:ilvl w:val="0"/>
                <w:numId w:val="3"/>
              </w:numPr>
              <w:spacing w:after="115" w:line="244" w:lineRule="auto"/>
              <w:ind w:left="447" w:hanging="125"/>
            </w:pPr>
            <w:r>
              <w:rPr>
                <w:rFonts w:ascii="Arial" w:eastAsia="Arial" w:hAnsi="Arial" w:cs="Arial"/>
                <w:sz w:val="20"/>
              </w:rPr>
              <w:t xml:space="preserve">và trẻ </w:t>
            </w:r>
            <w:r>
              <w:rPr>
                <w:rFonts w:ascii="Arial" w:eastAsia="Arial" w:hAnsi="Arial" w:cs="Arial"/>
                <w:b/>
                <w:sz w:val="20"/>
              </w:rPr>
              <w:t>chỉ đi cùng bố hoặc mẹ</w:t>
            </w:r>
            <w:r>
              <w:rPr>
                <w:rFonts w:ascii="Arial" w:eastAsia="Arial" w:hAnsi="Arial" w:cs="Arial"/>
                <w:sz w:val="20"/>
              </w:rPr>
              <w:t xml:space="preserve"> </w:t>
            </w:r>
            <w:r>
              <w:rPr>
                <w:rFonts w:ascii="Arial" w:eastAsia="Arial" w:hAnsi="Arial" w:cs="Arial"/>
                <w:b/>
                <w:sz w:val="20"/>
              </w:rPr>
              <w:t>:</w:t>
            </w:r>
            <w:r>
              <w:rPr>
                <w:rFonts w:ascii="Arial" w:eastAsia="Arial" w:hAnsi="Arial" w:cs="Arial"/>
                <w:sz w:val="20"/>
              </w:rPr>
              <w:t xml:space="preserve"> giấy cam kết đồng ý có công chứng chữ ký của người bố/mẹ không đi cùng hoặc của người giám hộ  </w:t>
            </w:r>
          </w:p>
          <w:p w14:paraId="2CAEF9EE" w14:textId="77777777" w:rsidR="003640D8" w:rsidRDefault="00C35B55">
            <w:pPr>
              <w:numPr>
                <w:ilvl w:val="0"/>
                <w:numId w:val="3"/>
              </w:numPr>
              <w:spacing w:after="2" w:line="365" w:lineRule="auto"/>
              <w:ind w:left="447" w:hanging="125"/>
            </w:pPr>
            <w:r>
              <w:rPr>
                <w:rFonts w:ascii="Arial" w:eastAsia="Arial" w:hAnsi="Arial" w:cs="Arial"/>
                <w:sz w:val="20"/>
              </w:rPr>
              <w:t xml:space="preserve">và trẻ </w:t>
            </w:r>
            <w:r>
              <w:rPr>
                <w:rFonts w:ascii="Arial" w:eastAsia="Arial" w:hAnsi="Arial" w:cs="Arial"/>
                <w:b/>
                <w:sz w:val="20"/>
              </w:rPr>
              <w:t>không đi cùng bố mẹ</w:t>
            </w:r>
            <w:r>
              <w:rPr>
                <w:rFonts w:ascii="Arial" w:eastAsia="Arial" w:hAnsi="Arial" w:cs="Arial"/>
                <w:sz w:val="20"/>
              </w:rPr>
              <w:t xml:space="preserve"> </w:t>
            </w:r>
            <w:r>
              <w:rPr>
                <w:rFonts w:ascii="Arial" w:eastAsia="Arial" w:hAnsi="Arial" w:cs="Arial"/>
                <w:b/>
                <w:sz w:val="20"/>
              </w:rPr>
              <w:t>:</w:t>
            </w:r>
            <w:r>
              <w:rPr>
                <w:rFonts w:ascii="Arial" w:eastAsia="Arial" w:hAnsi="Arial" w:cs="Arial"/>
                <w:sz w:val="20"/>
              </w:rPr>
              <w:t xml:space="preserve"> giấy cam kết đồng ý có công chứng chữ ký của cả bố và mẹ - </w:t>
            </w:r>
            <w:r>
              <w:rPr>
                <w:rFonts w:ascii="Arial" w:eastAsia="Arial" w:hAnsi="Arial" w:cs="Arial"/>
                <w:b/>
                <w:sz w:val="20"/>
              </w:rPr>
              <w:t>giấy khai sinh</w:t>
            </w:r>
            <w:r>
              <w:rPr>
                <w:rFonts w:ascii="Arial" w:eastAsia="Arial" w:hAnsi="Arial" w:cs="Arial"/>
                <w:sz w:val="20"/>
              </w:rPr>
              <w:t xml:space="preserve"> của trẻ  </w:t>
            </w:r>
          </w:p>
          <w:p w14:paraId="4FB6F208" w14:textId="77777777" w:rsidR="003640D8" w:rsidRDefault="00C35B55">
            <w:pPr>
              <w:numPr>
                <w:ilvl w:val="0"/>
                <w:numId w:val="3"/>
              </w:numPr>
              <w:ind w:left="447" w:hanging="125"/>
            </w:pPr>
            <w:r>
              <w:rPr>
                <w:rFonts w:ascii="Arial" w:eastAsia="Arial" w:hAnsi="Arial" w:cs="Arial"/>
                <w:b/>
                <w:sz w:val="20"/>
              </w:rPr>
              <w:t>hộ chiếu hoặc CMND</w:t>
            </w:r>
            <w:r>
              <w:rPr>
                <w:rFonts w:ascii="Arial" w:eastAsia="Arial" w:hAnsi="Arial" w:cs="Arial"/>
                <w:sz w:val="20"/>
              </w:rPr>
              <w:t xml:space="preserve"> của bố mẹ hoặc người giám hộ</w:t>
            </w:r>
            <w:r>
              <w:rPr>
                <w:rFonts w:ascii="Arial" w:eastAsia="Arial" w:hAnsi="Arial" w:cs="Arial"/>
                <w:b/>
                <w:sz w:val="20"/>
              </w:rPr>
              <w:t xml:space="preserve"> </w:t>
            </w:r>
          </w:p>
        </w:tc>
      </w:tr>
      <w:tr w:rsidR="003640D8" w14:paraId="2E10DE70" w14:textId="77777777">
        <w:trPr>
          <w:trHeight w:val="710"/>
        </w:trPr>
        <w:tc>
          <w:tcPr>
            <w:tcW w:w="9640" w:type="dxa"/>
            <w:tcBorders>
              <w:top w:val="single" w:sz="4" w:space="0" w:color="000000"/>
              <w:left w:val="single" w:sz="4" w:space="0" w:color="000000"/>
              <w:bottom w:val="single" w:sz="4" w:space="0" w:color="000000"/>
              <w:right w:val="single" w:sz="4" w:space="0" w:color="000000"/>
            </w:tcBorders>
            <w:vAlign w:val="center"/>
          </w:tcPr>
          <w:p w14:paraId="3B5103F0" w14:textId="77777777" w:rsidR="003640D8" w:rsidRDefault="00C35B55">
            <w:pPr>
              <w:ind w:left="322" w:hanging="322"/>
            </w:pPr>
            <w:r>
              <w:rPr>
                <w:rFonts w:ascii="Arial" w:eastAsia="Arial" w:hAnsi="Arial" w:cs="Arial"/>
                <w:b/>
                <w:sz w:val="20"/>
              </w:rPr>
              <w:t>12. Lệ phí thị thực</w:t>
            </w:r>
            <w:r>
              <w:rPr>
                <w:rFonts w:ascii="Arial" w:eastAsia="Arial" w:hAnsi="Arial" w:cs="Arial"/>
                <w:sz w:val="20"/>
              </w:rPr>
              <w:t xml:space="preserve">: </w:t>
            </w:r>
            <w:hyperlink r:id="rId20">
              <w:r>
                <w:rPr>
                  <w:rFonts w:ascii="Arial" w:eastAsia="Arial" w:hAnsi="Arial" w:cs="Arial"/>
                  <w:color w:val="0000FF"/>
                  <w:sz w:val="20"/>
                  <w:u w:val="single" w:color="0000FF"/>
                </w:rPr>
                <w:t>https://www.eda.admin.ch/countries/vietnam/en/home/visa/entry</w:t>
              </w:r>
            </w:hyperlink>
            <w:hyperlink r:id="rId21">
              <w:r>
                <w:rPr>
                  <w:rFonts w:ascii="Arial" w:eastAsia="Arial" w:hAnsi="Arial" w:cs="Arial"/>
                  <w:color w:val="0000FF"/>
                  <w:sz w:val="20"/>
                  <w:u w:val="single" w:color="0000FF"/>
                </w:rPr>
                <w:t>-</w:t>
              </w:r>
            </w:hyperlink>
            <w:hyperlink r:id="rId22">
              <w:r>
                <w:rPr>
                  <w:rFonts w:ascii="Arial" w:eastAsia="Arial" w:hAnsi="Arial" w:cs="Arial"/>
                  <w:color w:val="0000FF"/>
                  <w:sz w:val="20"/>
                  <w:u w:val="single" w:color="0000FF"/>
                </w:rPr>
                <w:t>ch/up</w:t>
              </w:r>
            </w:hyperlink>
            <w:hyperlink r:id="rId23">
              <w:r>
                <w:rPr>
                  <w:rFonts w:ascii="Arial" w:eastAsia="Arial" w:hAnsi="Arial" w:cs="Arial"/>
                  <w:color w:val="0000FF"/>
                  <w:sz w:val="20"/>
                  <w:u w:val="single" w:color="0000FF"/>
                </w:rPr>
                <w:t>-</w:t>
              </w:r>
            </w:hyperlink>
            <w:hyperlink r:id="rId24">
              <w:r>
                <w:rPr>
                  <w:rFonts w:ascii="Arial" w:eastAsia="Arial" w:hAnsi="Arial" w:cs="Arial"/>
                  <w:color w:val="0000FF"/>
                  <w:sz w:val="20"/>
                  <w:u w:val="single" w:color="0000FF"/>
                </w:rPr>
                <w:t>90</w:t>
              </w:r>
            </w:hyperlink>
            <w:hyperlink r:id="rId25">
              <w:r>
                <w:rPr>
                  <w:rFonts w:ascii="Arial" w:eastAsia="Arial" w:hAnsi="Arial" w:cs="Arial"/>
                  <w:color w:val="0000FF"/>
                  <w:sz w:val="20"/>
                  <w:u w:val="single" w:color="0000FF"/>
                </w:rPr>
                <w:t>-</w:t>
              </w:r>
            </w:hyperlink>
            <w:hyperlink r:id="rId26">
              <w:r>
                <w:rPr>
                  <w:rFonts w:ascii="Arial" w:eastAsia="Arial" w:hAnsi="Arial" w:cs="Arial"/>
                  <w:color w:val="0000FF"/>
                  <w:sz w:val="20"/>
                  <w:u w:val="single" w:color="0000FF"/>
                </w:rPr>
                <w:t>days/fees</w:t>
              </w:r>
            </w:hyperlink>
            <w:hyperlink r:id="rId27"/>
            <w:hyperlink r:id="rId28">
              <w:r>
                <w:rPr>
                  <w:rFonts w:ascii="Arial" w:eastAsia="Arial" w:hAnsi="Arial" w:cs="Arial"/>
                  <w:color w:val="0000FF"/>
                  <w:sz w:val="20"/>
                  <w:u w:val="single" w:color="0000FF"/>
                </w:rPr>
                <w:t>schengen.html</w:t>
              </w:r>
            </w:hyperlink>
            <w:hyperlink r:id="rId29">
              <w:r>
                <w:rPr>
                  <w:rFonts w:ascii="Arial" w:eastAsia="Arial" w:hAnsi="Arial" w:cs="Arial"/>
                  <w:sz w:val="20"/>
                </w:rPr>
                <w:t xml:space="preserve"> </w:t>
              </w:r>
            </w:hyperlink>
            <w:r>
              <w:rPr>
                <w:rFonts w:ascii="Arial" w:eastAsia="Arial" w:hAnsi="Arial" w:cs="Arial"/>
                <w:sz w:val="20"/>
              </w:rPr>
              <w:t xml:space="preserve">- phí này không được hoàn trả. </w:t>
            </w:r>
          </w:p>
        </w:tc>
      </w:tr>
    </w:tbl>
    <w:p w14:paraId="583236C4" w14:textId="77777777" w:rsidR="003640D8" w:rsidRDefault="00C35B55">
      <w:pPr>
        <w:spacing w:after="214"/>
        <w:ind w:left="2"/>
      </w:pPr>
      <w:r>
        <w:rPr>
          <w:rFonts w:ascii="Arial" w:eastAsia="Arial" w:hAnsi="Arial" w:cs="Arial"/>
          <w:sz w:val="20"/>
        </w:rPr>
        <w:t xml:space="preserve"> </w:t>
      </w:r>
    </w:p>
    <w:p w14:paraId="196BF35E" w14:textId="77777777" w:rsidR="003640D8" w:rsidRDefault="00C35B55">
      <w:pPr>
        <w:spacing w:after="192" w:line="250" w:lineRule="auto"/>
        <w:ind w:left="-3" w:right="144" w:hanging="10"/>
        <w:jc w:val="both"/>
      </w:pPr>
      <w:r>
        <w:rPr>
          <w:rFonts w:ascii="Arial" w:eastAsia="Arial" w:hAnsi="Arial" w:cs="Arial"/>
          <w:sz w:val="20"/>
        </w:rPr>
        <w:t xml:space="preserve">Trong quá trình xem xét hồ sơ, Tổng Lãnh Sự Quán Thụy Sỹ có thể gửi “Yêu cầu Bảo lãnh” mà người nộp đơn cần tự chuyển tiếp tờ Yêu cầu này cho người mời ở Thụy Sỹ. Người mời sẽ làm các thủ tục cần thiết theo hướng dẫn trên tờ này.  </w:t>
      </w:r>
    </w:p>
    <w:p w14:paraId="5D6421C8" w14:textId="77777777" w:rsidR="003640D8" w:rsidRDefault="00C35B55">
      <w:pPr>
        <w:spacing w:after="192" w:line="250" w:lineRule="auto"/>
        <w:ind w:left="-3" w:hanging="10"/>
        <w:jc w:val="both"/>
      </w:pPr>
      <w:r>
        <w:rPr>
          <w:rFonts w:ascii="Arial" w:eastAsia="Arial" w:hAnsi="Arial" w:cs="Arial"/>
          <w:sz w:val="20"/>
        </w:rPr>
        <w:t xml:space="preserve">Tổng Lãnh Sự Quán Thụy Sỹ có quyền yêu cầu người nộp đơn bổ sung giấy tờ hoặc thông tin khác nếu cần.  </w:t>
      </w:r>
    </w:p>
    <w:p w14:paraId="6570DE2E" w14:textId="55779FFB" w:rsidR="003640D8" w:rsidRDefault="00C35B55">
      <w:pPr>
        <w:spacing w:after="192" w:line="250" w:lineRule="auto"/>
        <w:ind w:left="-3" w:right="278" w:hanging="10"/>
        <w:jc w:val="both"/>
      </w:pPr>
      <w:r>
        <w:rPr>
          <w:rFonts w:ascii="Arial" w:eastAsia="Arial" w:hAnsi="Arial" w:cs="Arial"/>
          <w:sz w:val="20"/>
        </w:rPr>
        <w:t xml:space="preserve">Tổng Lãnh Sự Quán Thụy Sỹ tại Tp. Hồ Chí Minh ủy quyền cho VFS Global tiếp nhận tất cả các hồ sơ đề nghị cấp thị thực Schengen tại văn phòng của họ ở Hà Nội và Tp. Hồ Chí Minh. Yêu cầu đặt hẹn theo link: </w:t>
      </w:r>
      <w:hyperlink r:id="rId30" w:history="1">
        <w:r w:rsidR="001E087B" w:rsidRPr="00E564AC">
          <w:rPr>
            <w:rStyle w:val="Hyperlink"/>
          </w:rPr>
          <w:t>https://vietgreenvisa.com/dich-vu-dat-lich-hen-phong-visa-visa-thuy-si.html</w:t>
        </w:r>
      </w:hyperlink>
      <w:r w:rsidR="001E087B">
        <w:t xml:space="preserve"> </w:t>
      </w:r>
      <w:r>
        <w:rPr>
          <w:rFonts w:ascii="Arial" w:eastAsia="Arial" w:hAnsi="Arial" w:cs="Arial"/>
          <w:sz w:val="20"/>
        </w:rPr>
        <w:t xml:space="preserve"> </w:t>
      </w:r>
      <w:hyperlink r:id="rId31">
        <w:r>
          <w:rPr>
            <w:rFonts w:ascii="Arial" w:eastAsia="Arial" w:hAnsi="Arial" w:cs="Arial"/>
            <w:sz w:val="20"/>
          </w:rPr>
          <w:t xml:space="preserve"> </w:t>
        </w:r>
      </w:hyperlink>
      <w:r>
        <w:rPr>
          <w:rFonts w:ascii="Arial" w:eastAsia="Arial" w:hAnsi="Arial" w:cs="Arial"/>
          <w:sz w:val="20"/>
        </w:rPr>
        <w:t xml:space="preserve">để nộp hồ sơ. </w:t>
      </w:r>
    </w:p>
    <w:p w14:paraId="36087376" w14:textId="77777777" w:rsidR="003640D8" w:rsidRDefault="00C35B55">
      <w:pPr>
        <w:spacing w:after="110" w:line="250" w:lineRule="auto"/>
        <w:ind w:left="-3" w:hanging="10"/>
        <w:jc w:val="both"/>
      </w:pPr>
      <w:r>
        <w:rPr>
          <w:rFonts w:ascii="Arial" w:eastAsia="Arial" w:hAnsi="Arial" w:cs="Arial"/>
          <w:sz w:val="20"/>
        </w:rPr>
        <w:t xml:space="preserve">Ngoài lệ phí thị thực, VFS Global thu thêm phí dịch vụ của họ khi nhận hồ sơ.  </w:t>
      </w:r>
    </w:p>
    <w:p w14:paraId="7D424D28" w14:textId="77777777" w:rsidR="003640D8" w:rsidRDefault="00C35B55">
      <w:pPr>
        <w:spacing w:after="24"/>
        <w:ind w:left="2"/>
      </w:pPr>
      <w:r>
        <w:rPr>
          <w:rFonts w:ascii="Arial" w:eastAsia="Arial" w:hAnsi="Arial" w:cs="Arial"/>
          <w:sz w:val="20"/>
        </w:rPr>
        <w:t xml:space="preserve"> </w:t>
      </w:r>
    </w:p>
    <w:p w14:paraId="7396E8D2" w14:textId="77777777" w:rsidR="003640D8" w:rsidRDefault="00C35B55">
      <w:pPr>
        <w:pBdr>
          <w:top w:val="single" w:sz="24" w:space="0" w:color="000000"/>
          <w:left w:val="single" w:sz="24" w:space="0" w:color="000000"/>
          <w:bottom w:val="single" w:sz="24" w:space="0" w:color="000000"/>
          <w:right w:val="single" w:sz="24" w:space="0" w:color="000000"/>
        </w:pBdr>
        <w:spacing w:after="21"/>
        <w:ind w:left="2"/>
      </w:pPr>
      <w:r>
        <w:rPr>
          <w:rFonts w:ascii="Arial" w:eastAsia="Arial" w:hAnsi="Arial" w:cs="Arial"/>
          <w:sz w:val="16"/>
        </w:rPr>
        <w:t xml:space="preserve"> </w:t>
      </w:r>
    </w:p>
    <w:p w14:paraId="7F6EB2B3" w14:textId="77777777" w:rsidR="003640D8" w:rsidRDefault="00C35B55">
      <w:pPr>
        <w:pBdr>
          <w:top w:val="single" w:sz="24" w:space="0" w:color="000000"/>
          <w:left w:val="single" w:sz="24" w:space="0" w:color="000000"/>
          <w:bottom w:val="single" w:sz="24" w:space="0" w:color="000000"/>
          <w:right w:val="single" w:sz="24" w:space="0" w:color="000000"/>
        </w:pBdr>
        <w:spacing w:after="0" w:line="241" w:lineRule="auto"/>
        <w:ind w:left="2"/>
      </w:pPr>
      <w:r>
        <w:rPr>
          <w:rFonts w:ascii="Arial" w:eastAsia="Arial" w:hAnsi="Arial" w:cs="Arial"/>
          <w:b/>
          <w:sz w:val="20"/>
        </w:rPr>
        <w:t xml:space="preserve">Lưu ý: thời gian xét duyệt hồ sơ thị thực Schengen cần đến 15 ngày nhưng có thể lâu hơn với một số trường hợp cá nhân. Tổng Lãnh Sự Quán Thụy Sỹ tại Tp. Hồ Chí Minh cam kết xử lý tất cả các hồ sơ với thời gian sớm nhất có thể. Tuy nhiên, hồ sơ nào bị nộp muộn thì chịu rủi ro không nhận được thị thực kịp với ngày đi dự kiến.   </w:t>
      </w:r>
    </w:p>
    <w:p w14:paraId="54CA8B51" w14:textId="77777777" w:rsidR="003640D8" w:rsidRDefault="00C35B55">
      <w:pPr>
        <w:pBdr>
          <w:top w:val="single" w:sz="24" w:space="0" w:color="000000"/>
          <w:left w:val="single" w:sz="24" w:space="0" w:color="000000"/>
          <w:bottom w:val="single" w:sz="24" w:space="0" w:color="000000"/>
          <w:right w:val="single" w:sz="24" w:space="0" w:color="000000"/>
        </w:pBdr>
        <w:spacing w:after="103"/>
        <w:ind w:left="2"/>
      </w:pPr>
      <w:r>
        <w:rPr>
          <w:rFonts w:ascii="Arial" w:eastAsia="Arial" w:hAnsi="Arial" w:cs="Arial"/>
          <w:sz w:val="16"/>
        </w:rPr>
        <w:t xml:space="preserve"> </w:t>
      </w:r>
    </w:p>
    <w:p w14:paraId="794F79DD" w14:textId="77777777" w:rsidR="003640D8" w:rsidRDefault="00C35B55">
      <w:pPr>
        <w:spacing w:after="2165"/>
        <w:ind w:left="2"/>
      </w:pPr>
      <w:r>
        <w:rPr>
          <w:rFonts w:ascii="Arial" w:eastAsia="Arial" w:hAnsi="Arial" w:cs="Arial"/>
          <w:sz w:val="20"/>
        </w:rPr>
        <w:t xml:space="preserve"> </w:t>
      </w:r>
    </w:p>
    <w:p w14:paraId="79031283" w14:textId="77777777" w:rsidR="003640D8" w:rsidRDefault="00C35B55">
      <w:pPr>
        <w:tabs>
          <w:tab w:val="center" w:pos="625"/>
          <w:tab w:val="center" w:pos="4849"/>
          <w:tab w:val="center" w:pos="8957"/>
        </w:tabs>
        <w:spacing w:after="98"/>
      </w:pPr>
      <w:r>
        <w:tab/>
      </w:r>
      <w:r>
        <w:rPr>
          <w:rFonts w:ascii="Arial" w:eastAsia="Arial" w:hAnsi="Arial" w:cs="Arial"/>
          <w:sz w:val="16"/>
        </w:rPr>
        <w:t xml:space="preserve">04.2021 </w:t>
      </w:r>
      <w:r>
        <w:rPr>
          <w:rFonts w:ascii="Arial" w:eastAsia="Arial" w:hAnsi="Arial" w:cs="Arial"/>
          <w:sz w:val="16"/>
        </w:rPr>
        <w:tab/>
        <w:t xml:space="preserve"> </w:t>
      </w:r>
      <w:r>
        <w:rPr>
          <w:rFonts w:ascii="Arial" w:eastAsia="Arial" w:hAnsi="Arial" w:cs="Arial"/>
          <w:sz w:val="16"/>
        </w:rPr>
        <w:tab/>
        <w:t xml:space="preserve">Page 2 of 2 </w:t>
      </w:r>
    </w:p>
    <w:sectPr w:rsidR="003640D8">
      <w:pgSz w:w="12240" w:h="15840"/>
      <w:pgMar w:top="326" w:right="1159" w:bottom="196"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8B7"/>
    <w:multiLevelType w:val="hybridMultilevel"/>
    <w:tmpl w:val="7CFEB5CC"/>
    <w:lvl w:ilvl="0" w:tplc="F1828B0E">
      <w:start w:val="1"/>
      <w:numFmt w:val="bullet"/>
      <w:lvlText w:val="-"/>
      <w:lvlJc w:val="left"/>
      <w:pPr>
        <w:ind w:left="3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C1CB102">
      <w:start w:val="1"/>
      <w:numFmt w:val="bullet"/>
      <w:lvlText w:val="o"/>
      <w:lvlJc w:val="left"/>
      <w:pPr>
        <w:ind w:left="15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A50E550">
      <w:start w:val="1"/>
      <w:numFmt w:val="bullet"/>
      <w:lvlText w:val="▪"/>
      <w:lvlJc w:val="left"/>
      <w:pPr>
        <w:ind w:left="22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66250CE">
      <w:start w:val="1"/>
      <w:numFmt w:val="bullet"/>
      <w:lvlText w:val="•"/>
      <w:lvlJc w:val="left"/>
      <w:pPr>
        <w:ind w:left="29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83AE8BE">
      <w:start w:val="1"/>
      <w:numFmt w:val="bullet"/>
      <w:lvlText w:val="o"/>
      <w:lvlJc w:val="left"/>
      <w:pPr>
        <w:ind w:left="367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5E61BF2">
      <w:start w:val="1"/>
      <w:numFmt w:val="bullet"/>
      <w:lvlText w:val="▪"/>
      <w:lvlJc w:val="left"/>
      <w:pPr>
        <w:ind w:left="43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D1044BC">
      <w:start w:val="1"/>
      <w:numFmt w:val="bullet"/>
      <w:lvlText w:val="•"/>
      <w:lvlJc w:val="left"/>
      <w:pPr>
        <w:ind w:left="51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DBCA536">
      <w:start w:val="1"/>
      <w:numFmt w:val="bullet"/>
      <w:lvlText w:val="o"/>
      <w:lvlJc w:val="left"/>
      <w:pPr>
        <w:ind w:left="58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9A6C980">
      <w:start w:val="1"/>
      <w:numFmt w:val="bullet"/>
      <w:lvlText w:val="▪"/>
      <w:lvlJc w:val="left"/>
      <w:pPr>
        <w:ind w:left="65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FA24F5"/>
    <w:multiLevelType w:val="hybridMultilevel"/>
    <w:tmpl w:val="0DCA7B52"/>
    <w:lvl w:ilvl="0" w:tplc="64B86DAE">
      <w:start w:val="1"/>
      <w:numFmt w:val="bullet"/>
      <w:lvlText w:val="-"/>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942C84">
      <w:start w:val="1"/>
      <w:numFmt w:val="bullet"/>
      <w:lvlText w:val="o"/>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E41BAE">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5803A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8E9A50">
      <w:start w:val="1"/>
      <w:numFmt w:val="bullet"/>
      <w:lvlText w:val="o"/>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6C5A44">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6A587A">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0442E2">
      <w:start w:val="1"/>
      <w:numFmt w:val="bullet"/>
      <w:lvlText w:val="o"/>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72FC40">
      <w:start w:val="1"/>
      <w:numFmt w:val="bullet"/>
      <w:lvlText w:val="▪"/>
      <w:lvlJc w:val="left"/>
      <w:pPr>
        <w:ind w:left="6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7D3040"/>
    <w:multiLevelType w:val="hybridMultilevel"/>
    <w:tmpl w:val="9A8EC302"/>
    <w:lvl w:ilvl="0" w:tplc="B6E26E00">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409838">
      <w:start w:val="1"/>
      <w:numFmt w:val="bullet"/>
      <w:lvlText w:val="o"/>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7CD5A2">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5CD66E">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A456E">
      <w:start w:val="1"/>
      <w:numFmt w:val="bullet"/>
      <w:lvlText w:val="o"/>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5ADC9E">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6E1CA">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82754">
      <w:start w:val="1"/>
      <w:numFmt w:val="bullet"/>
      <w:lvlText w:val="o"/>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A0AD12">
      <w:start w:val="1"/>
      <w:numFmt w:val="bullet"/>
      <w:lvlText w:val="▪"/>
      <w:lvlJc w:val="left"/>
      <w:pPr>
        <w:ind w:left="6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D8"/>
    <w:rsid w:val="001E087B"/>
    <w:rsid w:val="003640D8"/>
    <w:rsid w:val="00C3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9D40"/>
  <w15:docId w15:val="{5A84E55B-40C5-48F4-B635-810764BF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35B55"/>
    <w:rPr>
      <w:color w:val="0563C1" w:themeColor="hyperlink"/>
      <w:u w:val="single"/>
    </w:rPr>
  </w:style>
  <w:style w:type="character" w:styleId="UnresolvedMention">
    <w:name w:val="Unresolved Mention"/>
    <w:basedOn w:val="DefaultParagraphFont"/>
    <w:uiPriority w:val="99"/>
    <w:semiHidden/>
    <w:unhideWhenUsed/>
    <w:rsid w:val="00C35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dmin.ch/dam/sem/de/data/einreise/visumantragsformulare/visumantrag-schen-2020-en-de.pdf.download.pdf/visumantrag-schen-2020-en-de.pdf" TargetMode="External"/><Relationship Id="rId13" Type="http://schemas.openxmlformats.org/officeDocument/2006/relationships/hyperlink" Target="https://www.sem.admin.ch/dam/sem/de/data/einreise/visumantragsformulare/visumantrag-schen-2020-en-de.pdf.download.pdf/visumantrag-schen-2020-en-de.pdf" TargetMode="External"/><Relationship Id="rId18" Type="http://schemas.openxmlformats.org/officeDocument/2006/relationships/hyperlink" Target="https://ec.europa.eu/home-affairs/sites/default/files/what-we-do/policies/borders-and-visas/visa-policy/docs/icao_photograph_guidelines_en.pdf" TargetMode="External"/><Relationship Id="rId26" Type="http://schemas.openxmlformats.org/officeDocument/2006/relationships/hyperlink" Target="https://www.eda.admin.ch/countries/vietnam/en/home/visa/entry-ch/up-90-days/fees-schengen.html" TargetMode="External"/><Relationship Id="rId3" Type="http://schemas.openxmlformats.org/officeDocument/2006/relationships/settings" Target="settings.xml"/><Relationship Id="rId21" Type="http://schemas.openxmlformats.org/officeDocument/2006/relationships/hyperlink" Target="https://www.eda.admin.ch/countries/vietnam/en/home/visa/entry-ch/up-90-days/fees-schengen.html" TargetMode="External"/><Relationship Id="rId7" Type="http://schemas.openxmlformats.org/officeDocument/2006/relationships/hyperlink" Target="https://www.sem.admin.ch/dam/sem/de/data/einreise/visumantragsformulare/visumantrag-schen-2020-en-de.pdf.download.pdf/visumantrag-schen-2020-en-de.pdf" TargetMode="External"/><Relationship Id="rId12" Type="http://schemas.openxmlformats.org/officeDocument/2006/relationships/hyperlink" Target="https://www.sem.admin.ch/dam/sem/de/data/einreise/visumantragsformulare/visumantrag-schen-2020-en-de.pdf.download.pdf/visumantrag-schen-2020-en-de.pdf" TargetMode="External"/><Relationship Id="rId17" Type="http://schemas.openxmlformats.org/officeDocument/2006/relationships/hyperlink" Target="https://ec.europa.eu/home-affairs/sites/default/files/what-we-do/policies/borders-and-visas/visa-policy/docs/icao_photograph_guidelines_en.pdf" TargetMode="External"/><Relationship Id="rId25" Type="http://schemas.openxmlformats.org/officeDocument/2006/relationships/hyperlink" Target="https://www.eda.admin.ch/countries/vietnam/en/home/visa/entry-ch/up-90-days/fees-schengen.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m.admin.ch/dam/sem/de/data/einreise/visumantragsformulare/visumantrag-schen-2020-en-de.pdf.download.pdf/visumantrag-schen-2020-en-de.pdf" TargetMode="External"/><Relationship Id="rId20" Type="http://schemas.openxmlformats.org/officeDocument/2006/relationships/hyperlink" Target="https://www.eda.admin.ch/countries/vietnam/en/home/visa/entry-ch/up-90-days/fees-schengen.html" TargetMode="External"/><Relationship Id="rId29" Type="http://schemas.openxmlformats.org/officeDocument/2006/relationships/hyperlink" Target="https://www.eda.admin.ch/countries/vietnam/en/home/visa/entry-ch/up-90-days/fees-schengen.html" TargetMode="External"/><Relationship Id="rId1" Type="http://schemas.openxmlformats.org/officeDocument/2006/relationships/numbering" Target="numbering.xml"/><Relationship Id="rId6" Type="http://schemas.openxmlformats.org/officeDocument/2006/relationships/hyperlink" Target="https://www.sem.admin.ch/dam/sem/de/data/einreise/visumantragsformulare/visumantrag-schen-2020-en-de.pdf.download.pdf/visumantrag-schen-2020-en-de.pdf" TargetMode="External"/><Relationship Id="rId11" Type="http://schemas.openxmlformats.org/officeDocument/2006/relationships/hyperlink" Target="https://www.sem.admin.ch/dam/sem/de/data/einreise/visumantragsformulare/visumantrag-schen-2020-en-de.pdf.download.pdf/visumantrag-schen-2020-en-de.pdf" TargetMode="External"/><Relationship Id="rId24" Type="http://schemas.openxmlformats.org/officeDocument/2006/relationships/hyperlink" Target="https://www.eda.admin.ch/countries/vietnam/en/home/visa/entry-ch/up-90-days/fees-schengen.html" TargetMode="External"/><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sem.admin.ch/dam/sem/de/data/einreise/visumantragsformulare/visumantrag-schen-2020-en-de.pdf.download.pdf/visumantrag-schen-2020-en-de.pdf" TargetMode="External"/><Relationship Id="rId23" Type="http://schemas.openxmlformats.org/officeDocument/2006/relationships/hyperlink" Target="https://www.eda.admin.ch/countries/vietnam/en/home/visa/entry-ch/up-90-days/fees-schengen.html" TargetMode="External"/><Relationship Id="rId28" Type="http://schemas.openxmlformats.org/officeDocument/2006/relationships/hyperlink" Target="https://www.eda.admin.ch/countries/vietnam/en/home/visa/entry-ch/up-90-days/fees-schengen.html" TargetMode="External"/><Relationship Id="rId10" Type="http://schemas.openxmlformats.org/officeDocument/2006/relationships/hyperlink" Target="https://www.sem.admin.ch/dam/sem/de/data/einreise/visumantragsformulare/visumantrag-schen-2020-en-de.pdf.download.pdf/visumantrag-schen-2020-en-de.pdf" TargetMode="External"/><Relationship Id="rId19" Type="http://schemas.openxmlformats.org/officeDocument/2006/relationships/hyperlink" Target="https://ec.europa.eu/home-affairs/sites/default/files/what-we-do/policies/borders-and-visas/visa-policy/docs/icao_photograph_guidelines_en.pdf" TargetMode="External"/><Relationship Id="rId31" Type="http://schemas.openxmlformats.org/officeDocument/2006/relationships/hyperlink" Target="http://www.vfsglobal.ch/Switzerland/Vietnam" TargetMode="External"/><Relationship Id="rId4" Type="http://schemas.openxmlformats.org/officeDocument/2006/relationships/webSettings" Target="webSettings.xml"/><Relationship Id="rId9" Type="http://schemas.openxmlformats.org/officeDocument/2006/relationships/hyperlink" Target="https://www.sem.admin.ch/dam/sem/de/data/einreise/visumantragsformulare/visumantrag-schen-2020-en-de.pdf.download.pdf/visumantrag-schen-2020-en-de.pdf" TargetMode="External"/><Relationship Id="rId14" Type="http://schemas.openxmlformats.org/officeDocument/2006/relationships/hyperlink" Target="https://www.sem.admin.ch/dam/sem/de/data/einreise/visumantragsformulare/visumantrag-schen-2020-en-de.pdf.download.pdf/visumantrag-schen-2020-en-de.pdf" TargetMode="External"/><Relationship Id="rId22" Type="http://schemas.openxmlformats.org/officeDocument/2006/relationships/hyperlink" Target="https://www.eda.admin.ch/countries/vietnam/en/home/visa/entry-ch/up-90-days/fees-schengen.html" TargetMode="External"/><Relationship Id="rId27" Type="http://schemas.openxmlformats.org/officeDocument/2006/relationships/hyperlink" Target="https://www.eda.admin.ch/countries/vietnam/en/home/visa/entry-ch/up-90-days/fees-schengen.html" TargetMode="External"/><Relationship Id="rId30" Type="http://schemas.openxmlformats.org/officeDocument/2006/relationships/hyperlink" Target="https://vietgreenvisa.com/dich-vu-dat-lich-hen-phong-visa-visa-thuy-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thanhhua</dc:creator>
  <cp:keywords/>
  <cp:lastModifiedBy>Nguyen Thi Thanh Xuan</cp:lastModifiedBy>
  <cp:revision>5</cp:revision>
  <dcterms:created xsi:type="dcterms:W3CDTF">2021-11-27T03:36:00Z</dcterms:created>
  <dcterms:modified xsi:type="dcterms:W3CDTF">2021-11-27T03:57:00Z</dcterms:modified>
</cp:coreProperties>
</file>