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57" w:rsidRPr="00B65757" w:rsidRDefault="00B65757" w:rsidP="00B65757">
      <w:pPr>
        <w:shd w:val="clear" w:color="auto" w:fill="FFFFFF"/>
        <w:spacing w:after="0" w:line="312" w:lineRule="auto"/>
        <w:jc w:val="both"/>
        <w:rPr>
          <w:rFonts w:ascii="Arial" w:eastAsia="Times New Roman" w:hAnsi="Arial" w:cs="Arial"/>
          <w:b/>
          <w:color w:val="252424"/>
          <w:sz w:val="24"/>
          <w:szCs w:val="24"/>
        </w:rPr>
      </w:pPr>
      <w:r w:rsidRPr="00B65757">
        <w:rPr>
          <w:rFonts w:ascii="Times New Roman" w:eastAsia="Times New Roman" w:hAnsi="Times New Roman" w:cs="Times New Roman"/>
          <w:b/>
          <w:color w:val="252424"/>
          <w:sz w:val="40"/>
          <w:szCs w:val="40"/>
          <w:bdr w:val="none" w:sz="0" w:space="0" w:color="auto" w:frame="1"/>
        </w:rPr>
        <w:t>HƯỚNG DẪN VISA CHUYỂN ĐỔI THUYỀN VIÊN</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MS Gothic" w:eastAsia="MS Gothic" w:hAnsi="MS Gothic" w:cs="MS Gothic" w:hint="eastAsia"/>
          <w:color w:val="252424"/>
          <w:sz w:val="24"/>
          <w:szCs w:val="24"/>
          <w:bdr w:val="none" w:sz="0" w:space="0" w:color="auto" w:frame="1"/>
        </w:rPr>
        <w:t>※</w:t>
      </w:r>
      <w:r w:rsidRPr="00B65757">
        <w:rPr>
          <w:rFonts w:ascii="Times New Roman" w:eastAsia="Times New Roman" w:hAnsi="Times New Roman" w:cs="Times New Roman"/>
          <w:color w:val="252424"/>
          <w:sz w:val="24"/>
          <w:szCs w:val="24"/>
          <w:bdr w:val="none" w:sz="0" w:space="0" w:color="auto" w:frame="1"/>
        </w:rPr>
        <w:t> Căn cứ cơ sở: Hướng dẫn việc thay đổi thủ tục nhập cảnh và cấp visa đối với thuyền viên với mục đích trao đổi thuyền viên(Quản lý lưu trú-Số 5272, thi hành ngày 24/7/2020, việc cấp visa C-3-11 là hướng dẫn tạm thời do ảnh hưởng của dịch COVID-19 và sẽ tiến hành xóa bỏ khi bình thường hóa việc cấp visa trong tương lai)</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sz w:val="24"/>
          <w:szCs w:val="24"/>
          <w:bdr w:val="none" w:sz="0" w:space="0" w:color="auto" w:frame="1"/>
          <w:shd w:val="clear" w:color="auto" w:fill="FFFFFF"/>
        </w:rPr>
        <w:t>□ </w:t>
      </w:r>
      <w:r w:rsidRPr="00B65757">
        <w:rPr>
          <w:rFonts w:ascii="Times New Roman" w:eastAsia="Times New Roman" w:hAnsi="Times New Roman" w:cs="Times New Roman"/>
          <w:b/>
          <w:bCs/>
          <w:color w:val="252424"/>
          <w:sz w:val="24"/>
          <w:szCs w:val="24"/>
          <w:bdr w:val="none" w:sz="0" w:space="0" w:color="auto" w:frame="1"/>
          <w:shd w:val="clear" w:color="auto" w:fill="FFFFFF"/>
        </w:rPr>
        <w:t>ĐỐI TƯỢNG</w:t>
      </w:r>
      <w:r w:rsidRPr="00B65757">
        <w:rPr>
          <w:rFonts w:ascii="Times New Roman" w:eastAsia="Times New Roman" w:hAnsi="Times New Roman" w:cs="Times New Roman"/>
          <w:color w:val="252424"/>
          <w:sz w:val="24"/>
          <w:szCs w:val="24"/>
          <w:bdr w:val="none" w:sz="0" w:space="0" w:color="auto" w:frame="1"/>
          <w:shd w:val="clear" w:color="auto" w:fill="FFFFFF"/>
        </w:rPr>
        <w:t>: Thuyền viên người nước ngoài nhập cảnh vào Hàn Quốc bằng đường hàng không hoặc tàu biển sau đó lên tàu đang hoặc sẽ đậu ở Hàn Quốc</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sz w:val="24"/>
          <w:szCs w:val="24"/>
          <w:bdr w:val="none" w:sz="0" w:space="0" w:color="auto" w:frame="1"/>
        </w:rPr>
        <w:t>□ </w:t>
      </w:r>
      <w:r w:rsidRPr="00B65757">
        <w:rPr>
          <w:rFonts w:ascii="Times New Roman" w:eastAsia="Times New Roman" w:hAnsi="Times New Roman" w:cs="Times New Roman"/>
          <w:b/>
          <w:bCs/>
          <w:color w:val="252424"/>
          <w:sz w:val="24"/>
          <w:szCs w:val="24"/>
          <w:bdr w:val="none" w:sz="0" w:space="0" w:color="auto" w:frame="1"/>
        </w:rPr>
        <w:t>HỒ SƠ XIN VISA</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1. Hộ chiếu gốc và bản sao hộ chiếu</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2. Tờ khai xin cấp visa + 1 ảnh nền trắng(3.5x4.5) chụp trong vòng 6 tháng gần nhất</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3. Giấy xử lý khai tuyển lao động (cấp t</w:t>
      </w:r>
      <w:bookmarkStart w:id="0" w:name="_GoBack"/>
      <w:bookmarkEnd w:id="0"/>
      <w:r w:rsidRPr="00B65757">
        <w:rPr>
          <w:rFonts w:ascii="Times New Roman" w:eastAsia="Times New Roman" w:hAnsi="Times New Roman" w:cs="Times New Roman"/>
          <w:color w:val="252424"/>
          <w:bdr w:val="none" w:sz="0" w:space="0" w:color="auto" w:frame="1"/>
        </w:rPr>
        <w:t>rong vòng 3 tháng)</w:t>
      </w:r>
    </w:p>
    <w:p w:rsidR="00B65757" w:rsidRPr="00B65757" w:rsidRDefault="00B65757" w:rsidP="00B65757">
      <w:pPr>
        <w:shd w:val="clear" w:color="auto" w:fill="FFFFFF"/>
        <w:spacing w:after="0" w:line="312" w:lineRule="auto"/>
        <w:ind w:left="400"/>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Trường hợp không cấp giấy xử lý khai tuyển lao động, có thể thay thế bằng hợp đồng lao động giữa thuyền viên và chủ tàu được ghi trên giấy chứng từ quốc tịch tàu.</w:t>
      </w:r>
    </w:p>
    <w:p w:rsidR="00B65757" w:rsidRPr="00B65757" w:rsidRDefault="00B65757" w:rsidP="00B65757">
      <w:pPr>
        <w:shd w:val="clear" w:color="auto" w:fill="FFFFFF"/>
        <w:spacing w:after="0" w:line="312" w:lineRule="auto"/>
        <w:ind w:left="400"/>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Trường hợp nhà tuyển dụng lao động trên hợp đồng lao động không phải là chủ tàu, nộp hồ sơ chứng minh mối quan hệ hợp tác giữa chủ tàu và nhà tuyển dụng lao động</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4. Đơn đồng ý cách ly</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5. Giấy chứng mi</w:t>
      </w:r>
      <w:r>
        <w:rPr>
          <w:rFonts w:ascii="Times New Roman" w:eastAsia="Times New Roman" w:hAnsi="Times New Roman" w:cs="Times New Roman"/>
          <w:color w:val="252424"/>
          <w:bdr w:val="none" w:sz="0" w:space="0" w:color="auto" w:frame="1"/>
        </w:rPr>
        <w:t>nh nhân thân thuyền viên (ví dụ</w:t>
      </w:r>
      <w:r w:rsidRPr="00B65757">
        <w:rPr>
          <w:rFonts w:ascii="Times New Roman" w:eastAsia="Times New Roman" w:hAnsi="Times New Roman" w:cs="Times New Roman"/>
          <w:color w:val="252424"/>
          <w:bdr w:val="none" w:sz="0" w:space="0" w:color="auto" w:frame="1"/>
        </w:rPr>
        <w:t>: sổ thuyền viên v.v)</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6. Giấy chứng từ quốc tịch tàu</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7. Giấy thông báo dự định xuất nhập cảnh tại Hàn Quốc(cấp trong vòng 3 tháng)</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rPr>
        <w:t>  8. Trường hợp có công ty đại lý ở Việt Nam (Chứng nhận đăng ký kinh doanh, Giấy chứng nhận nộp thuế)</w:t>
      </w:r>
    </w:p>
    <w:p w:rsidR="00B65757" w:rsidRPr="00B65757" w:rsidRDefault="00B65757" w:rsidP="00B65757">
      <w:pPr>
        <w:shd w:val="clear" w:color="auto" w:fill="FFFFFF"/>
        <w:spacing w:after="0" w:line="312" w:lineRule="auto"/>
        <w:jc w:val="both"/>
        <w:rPr>
          <w:rFonts w:ascii="Arial" w:eastAsia="Times New Roman" w:hAnsi="Arial" w:cs="Arial"/>
          <w:color w:val="252424"/>
          <w:sz w:val="24"/>
          <w:szCs w:val="24"/>
        </w:rPr>
      </w:pPr>
      <w:r w:rsidRPr="00B65757">
        <w:rPr>
          <w:rFonts w:ascii="Times New Roman" w:eastAsia="Times New Roman" w:hAnsi="Times New Roman" w:cs="Times New Roman"/>
          <w:color w:val="252424"/>
          <w:sz w:val="24"/>
          <w:szCs w:val="24"/>
          <w:bdr w:val="none" w:sz="0" w:space="0" w:color="auto" w:frame="1"/>
        </w:rPr>
        <w:t>□ </w:t>
      </w:r>
      <w:r w:rsidRPr="00B65757">
        <w:rPr>
          <w:rFonts w:ascii="Times New Roman" w:eastAsia="Times New Roman" w:hAnsi="Times New Roman" w:cs="Times New Roman"/>
          <w:b/>
          <w:bCs/>
          <w:color w:val="252424"/>
          <w:bdr w:val="none" w:sz="0" w:space="0" w:color="auto" w:frame="1"/>
        </w:rPr>
        <w:t>Nội dung khác</w:t>
      </w:r>
    </w:p>
    <w:p w:rsidR="00B65757" w:rsidRPr="00B65757" w:rsidRDefault="00B65757" w:rsidP="00B65757">
      <w:pPr>
        <w:shd w:val="clear" w:color="auto" w:fill="FFFFFF"/>
        <w:spacing w:after="0" w:line="312" w:lineRule="auto"/>
        <w:ind w:left="142"/>
        <w:jc w:val="both"/>
        <w:rPr>
          <w:rFonts w:ascii="Arial" w:eastAsia="Times New Roman" w:hAnsi="Arial" w:cs="Arial"/>
          <w:color w:val="252424"/>
          <w:sz w:val="24"/>
          <w:szCs w:val="24"/>
        </w:rPr>
      </w:pPr>
      <w:r w:rsidRPr="00B65757">
        <w:rPr>
          <w:rFonts w:ascii="Times New Roman" w:eastAsia="Times New Roman" w:hAnsi="Times New Roman" w:cs="Times New Roman"/>
          <w:color w:val="252424"/>
          <w:bdr w:val="none" w:sz="0" w:space="0" w:color="auto" w:frame="1"/>
          <w:shd w:val="clear" w:color="auto" w:fill="FFFFFF"/>
        </w:rPr>
        <w:t>- Trường hợp</w:t>
      </w:r>
      <w:r>
        <w:rPr>
          <w:rFonts w:ascii="Times New Roman" w:eastAsia="Times New Roman" w:hAnsi="Times New Roman" w:cs="Times New Roman"/>
          <w:color w:val="252424"/>
          <w:bdr w:val="none" w:sz="0" w:space="0" w:color="auto" w:frame="1"/>
          <w:shd w:val="clear" w:color="auto" w:fill="FFFFFF"/>
        </w:rPr>
        <w:t xml:space="preserve"> có visa chuyển đổi thuyền viên, </w:t>
      </w:r>
      <w:r w:rsidRPr="00B65757">
        <w:rPr>
          <w:rFonts w:ascii="Times New Roman" w:eastAsia="Times New Roman" w:hAnsi="Times New Roman" w:cs="Times New Roman"/>
          <w:color w:val="252424"/>
          <w:bdr w:val="none" w:sz="0" w:space="0" w:color="auto" w:frame="1"/>
          <w:shd w:val="clear" w:color="auto" w:fill="FFFFFF"/>
        </w:rPr>
        <w:t>phải nộp giấy xác nhận âm tính PCR được cấp trong vòng 48 tiếng tính từ ngày xuất phát khi xuất vé hoặc nhập cảnh</w:t>
      </w:r>
    </w:p>
    <w:p w:rsidR="00B65757" w:rsidRPr="00B65757" w:rsidRDefault="00B65757" w:rsidP="00B65757">
      <w:pPr>
        <w:spacing w:after="0" w:line="312" w:lineRule="auto"/>
        <w:ind w:left="142"/>
        <w:jc w:val="both"/>
        <w:rPr>
          <w:rFonts w:ascii="Arial" w:eastAsia="Times New Roman" w:hAnsi="Arial" w:cs="Arial"/>
          <w:color w:val="252424"/>
          <w:bdr w:val="none" w:sz="0" w:space="0" w:color="auto" w:frame="1"/>
          <w:shd w:val="clear" w:color="auto" w:fill="FFFFFF"/>
        </w:rPr>
      </w:pPr>
      <w:r w:rsidRPr="00B65757">
        <w:rPr>
          <w:rFonts w:ascii="Times New Roman" w:eastAsia="Times New Roman" w:hAnsi="Times New Roman" w:cs="Times New Roman"/>
          <w:color w:val="252424"/>
          <w:bdr w:val="none" w:sz="0" w:space="0" w:color="auto" w:frame="1"/>
          <w:shd w:val="clear" w:color="auto" w:fill="FFFFFF"/>
        </w:rPr>
        <w:t>- Giấy xác nhận âm tính PCR chỉ được công nhận khi nộp giấy xác nhận bản gốc bằng tiếng Hàn-tiếng Anh, trường hợp bản gốc được cấp bằng tiếng Việt phải nộp kèm bản dịch tiếng Hàn hoặc tiếng Anh và tài liệu chứng nhận bản dịch(giấy xác nhận bản dịch, giấy chứng nhận bản dịch).</w:t>
      </w:r>
    </w:p>
    <w:p w:rsidR="00FE2814" w:rsidRDefault="00FE2814" w:rsidP="00B65757">
      <w:pPr>
        <w:spacing w:line="312" w:lineRule="auto"/>
        <w:jc w:val="both"/>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57"/>
    <w:rsid w:val="00B65757"/>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B1EB2-DB09-4D5C-8BEE-EE025555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1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2021-12-20T04:54:00Z</dcterms:created>
  <dcterms:modified xsi:type="dcterms:W3CDTF">2021-12-20T04:57:00Z</dcterms:modified>
</cp:coreProperties>
</file>